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gridCol w:w="1639"/>
        <w:gridCol w:w="2228"/>
      </w:tblGrid>
      <w:tr w:rsidR="002B02A4" w:rsidRPr="002B02A4" w14:paraId="00BC2A54" w14:textId="77777777" w:rsidTr="004D1F4B">
        <w:tc>
          <w:tcPr>
            <w:tcW w:w="5635" w:type="dxa"/>
          </w:tcPr>
          <w:p w14:paraId="71D903C7" w14:textId="77777777" w:rsidR="002B02A4" w:rsidRPr="002B02A4" w:rsidRDefault="002B02A4" w:rsidP="00285FE7">
            <w:pPr>
              <w:bidi w:val="0"/>
              <w:rPr>
                <w:rFonts w:asciiTheme="majorBidi" w:hAnsiTheme="majorBidi" w:cstheme="majorBidi"/>
              </w:rPr>
            </w:pPr>
            <w:r w:rsidRPr="002B02A4">
              <w:rPr>
                <w:rFonts w:asciiTheme="majorBidi" w:hAnsiTheme="majorBidi" w:cstheme="majorBidi"/>
              </w:rPr>
              <w:t>King Fahd University of Petroleum &amp; Minerals</w:t>
            </w:r>
          </w:p>
          <w:p w14:paraId="49D6A2CA" w14:textId="270EA46C" w:rsidR="002B02A4" w:rsidRPr="002B02A4" w:rsidRDefault="002B02A4" w:rsidP="00285FE7">
            <w:pPr>
              <w:bidi w:val="0"/>
              <w:rPr>
                <w:rFonts w:asciiTheme="majorBidi" w:hAnsiTheme="majorBidi" w:cstheme="majorBidi"/>
              </w:rPr>
            </w:pPr>
            <w:r w:rsidRPr="002B02A4">
              <w:rPr>
                <w:rFonts w:asciiTheme="majorBidi" w:hAnsiTheme="majorBidi" w:cstheme="majorBidi"/>
              </w:rPr>
              <w:t xml:space="preserve">College of Design and Built Environment </w:t>
            </w:r>
          </w:p>
        </w:tc>
        <w:tc>
          <w:tcPr>
            <w:tcW w:w="1639" w:type="dxa"/>
          </w:tcPr>
          <w:p w14:paraId="4A300D4D" w14:textId="77777777" w:rsidR="002B02A4" w:rsidRPr="002B02A4" w:rsidRDefault="002B02A4" w:rsidP="00285FE7">
            <w:pPr>
              <w:bidi w:val="0"/>
              <w:spacing w:before="120"/>
              <w:jc w:val="center"/>
              <w:rPr>
                <w:rFonts w:asciiTheme="majorBidi" w:hAnsiTheme="majorBidi" w:cstheme="majorBidi"/>
                <w:b/>
                <w:bCs/>
              </w:rPr>
            </w:pPr>
          </w:p>
        </w:tc>
        <w:tc>
          <w:tcPr>
            <w:tcW w:w="2228" w:type="dxa"/>
          </w:tcPr>
          <w:p w14:paraId="307B2EB9" w14:textId="77777777" w:rsidR="002B02A4" w:rsidRPr="002B02A4" w:rsidRDefault="002B02A4" w:rsidP="00285FE7">
            <w:pPr>
              <w:bidi w:val="0"/>
              <w:jc w:val="center"/>
              <w:rPr>
                <w:rFonts w:asciiTheme="majorBidi" w:hAnsiTheme="majorBidi" w:cstheme="majorBidi"/>
                <w:b/>
                <w:bCs/>
              </w:rPr>
            </w:pPr>
            <w:r w:rsidRPr="002B02A4">
              <w:rPr>
                <w:rFonts w:asciiTheme="majorBidi" w:hAnsiTheme="majorBidi" w:cstheme="majorBidi"/>
                <w:b/>
                <w:bCs/>
                <w:noProof/>
              </w:rPr>
              <w:drawing>
                <wp:inline distT="0" distB="0" distL="0" distR="0" wp14:anchorId="4DB0980E" wp14:editId="263FF2DF">
                  <wp:extent cx="508000" cy="47242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FUPM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470" cy="529590"/>
                          </a:xfrm>
                          <a:prstGeom prst="rect">
                            <a:avLst/>
                          </a:prstGeom>
                        </pic:spPr>
                      </pic:pic>
                    </a:graphicData>
                  </a:graphic>
                </wp:inline>
              </w:drawing>
            </w:r>
          </w:p>
        </w:tc>
      </w:tr>
    </w:tbl>
    <w:p w14:paraId="28D44147" w14:textId="77777777" w:rsidR="002B02A4" w:rsidRDefault="002B02A4" w:rsidP="00285FE7">
      <w:pPr>
        <w:bidi w:val="0"/>
        <w:jc w:val="center"/>
        <w:rPr>
          <w:b/>
          <w:bCs/>
        </w:rPr>
      </w:pPr>
    </w:p>
    <w:p w14:paraId="699D2FB1" w14:textId="570A8CB9" w:rsidR="00AF2097" w:rsidRPr="00AF2097" w:rsidRDefault="002B02A4" w:rsidP="00285FE7">
      <w:pPr>
        <w:bidi w:val="0"/>
        <w:jc w:val="center"/>
        <w:rPr>
          <w:b/>
          <w:bCs/>
          <w:color w:val="000000"/>
          <w:sz w:val="20"/>
          <w:szCs w:val="20"/>
        </w:rPr>
      </w:pPr>
      <w:r w:rsidRPr="00AF2097">
        <w:rPr>
          <w:b/>
          <w:bCs/>
        </w:rPr>
        <w:t>Form B</w:t>
      </w:r>
      <w:r>
        <w:rPr>
          <w:b/>
          <w:bCs/>
        </w:rPr>
        <w:t xml:space="preserve">: </w:t>
      </w:r>
      <w:r w:rsidRPr="00AF2097">
        <w:rPr>
          <w:b/>
          <w:bCs/>
        </w:rPr>
        <w:t>Master</w:t>
      </w:r>
      <w:r w:rsidR="00EF674A">
        <w:rPr>
          <w:b/>
          <w:bCs/>
        </w:rPr>
        <w:t>’s</w:t>
      </w:r>
      <w:r w:rsidRPr="00AF2097">
        <w:rPr>
          <w:b/>
          <w:bCs/>
        </w:rPr>
        <w:t xml:space="preserve"> Thesis </w:t>
      </w:r>
      <w:r w:rsidR="00AF2097" w:rsidRPr="00AF2097">
        <w:rPr>
          <w:b/>
          <w:bCs/>
        </w:rPr>
        <w:t>Information Sheet</w:t>
      </w:r>
    </w:p>
    <w:p w14:paraId="10405C02" w14:textId="77777777" w:rsidR="00285FE7" w:rsidRDefault="00285FE7" w:rsidP="00285FE7">
      <w:pPr>
        <w:bidi w:val="0"/>
        <w:rPr>
          <w:b/>
          <w:bCs/>
          <w:color w:val="000000"/>
          <w:sz w:val="20"/>
          <w:szCs w:val="20"/>
        </w:rPr>
      </w:pPr>
      <w:r w:rsidRPr="00015488">
        <w:rPr>
          <w:b/>
          <w:bCs/>
          <w:color w:val="000000"/>
          <w:sz w:val="20"/>
          <w:szCs w:val="20"/>
        </w:rPr>
        <w:t>Student Information</w:t>
      </w:r>
    </w:p>
    <w:p w14:paraId="10167EB6" w14:textId="77777777" w:rsidR="00285FE7" w:rsidRPr="003F0D23" w:rsidRDefault="00285FE7" w:rsidP="00285FE7">
      <w:pPr>
        <w:bidi w:val="0"/>
        <w:rPr>
          <w:b/>
          <w:bCs/>
          <w:color w:val="000000"/>
          <w:sz w:val="10"/>
          <w:szCs w:val="10"/>
        </w:rPr>
      </w:pPr>
    </w:p>
    <w:tbl>
      <w:tblPr>
        <w:tblW w:w="949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40"/>
        <w:gridCol w:w="2529"/>
        <w:gridCol w:w="700"/>
        <w:gridCol w:w="1134"/>
        <w:gridCol w:w="1045"/>
        <w:gridCol w:w="1485"/>
        <w:gridCol w:w="1865"/>
      </w:tblGrid>
      <w:tr w:rsidR="00285FE7" w:rsidRPr="00415A11" w14:paraId="5396DF2F" w14:textId="77777777" w:rsidTr="00426937">
        <w:trPr>
          <w:trHeight w:val="227"/>
          <w:jc w:val="center"/>
        </w:trPr>
        <w:tc>
          <w:tcPr>
            <w:tcW w:w="3269" w:type="dxa"/>
            <w:gridSpan w:val="2"/>
            <w:shd w:val="clear" w:color="auto" w:fill="E5FFE5"/>
            <w:vAlign w:val="center"/>
          </w:tcPr>
          <w:p w14:paraId="4A07D89E" w14:textId="77777777" w:rsidR="00285FE7" w:rsidRPr="00F11FA9" w:rsidRDefault="00285FE7" w:rsidP="00285FE7">
            <w:pPr>
              <w:bidi w:val="0"/>
              <w:rPr>
                <w:b/>
                <w:bCs/>
                <w:color w:val="000000"/>
                <w:sz w:val="20"/>
                <w:szCs w:val="20"/>
              </w:rPr>
            </w:pPr>
            <w:r w:rsidRPr="00F11FA9">
              <w:rPr>
                <w:b/>
                <w:bCs/>
                <w:color w:val="000000"/>
                <w:sz w:val="20"/>
                <w:szCs w:val="20"/>
              </w:rPr>
              <w:t>Name:</w:t>
            </w:r>
            <w:r>
              <w:rPr>
                <w:b/>
                <w:bCs/>
                <w:color w:val="000000"/>
                <w:sz w:val="20"/>
                <w:szCs w:val="20"/>
              </w:rPr>
              <w:t xml:space="preserve"> </w:t>
            </w:r>
          </w:p>
        </w:tc>
        <w:tc>
          <w:tcPr>
            <w:tcW w:w="2879" w:type="dxa"/>
            <w:gridSpan w:val="3"/>
            <w:shd w:val="clear" w:color="auto" w:fill="E5FFE5"/>
            <w:vAlign w:val="center"/>
          </w:tcPr>
          <w:p w14:paraId="2A0E10B3" w14:textId="77777777" w:rsidR="00285FE7" w:rsidRPr="00415A11" w:rsidRDefault="00285FE7" w:rsidP="00285FE7">
            <w:pPr>
              <w:bidi w:val="0"/>
              <w:rPr>
                <w:color w:val="000000"/>
                <w:sz w:val="20"/>
                <w:szCs w:val="20"/>
              </w:rPr>
            </w:pPr>
            <w:r w:rsidRPr="00D9639B">
              <w:rPr>
                <w:b/>
                <w:bCs/>
                <w:color w:val="000000"/>
                <w:sz w:val="20"/>
                <w:szCs w:val="20"/>
              </w:rPr>
              <w:t>ID</w:t>
            </w:r>
            <w:r w:rsidRPr="00415A11">
              <w:rPr>
                <w:color w:val="000000"/>
                <w:sz w:val="20"/>
                <w:szCs w:val="20"/>
              </w:rPr>
              <w:t xml:space="preserve">.: </w:t>
            </w:r>
          </w:p>
        </w:tc>
        <w:tc>
          <w:tcPr>
            <w:tcW w:w="1485" w:type="dxa"/>
            <w:shd w:val="clear" w:color="auto" w:fill="E5FFE5"/>
            <w:vAlign w:val="center"/>
          </w:tcPr>
          <w:p w14:paraId="78A35AB2" w14:textId="77777777" w:rsidR="00285FE7" w:rsidRPr="00415A11" w:rsidRDefault="00285FE7" w:rsidP="00285FE7">
            <w:pPr>
              <w:bidi w:val="0"/>
              <w:rPr>
                <w:color w:val="000000"/>
                <w:sz w:val="20"/>
                <w:szCs w:val="20"/>
              </w:rPr>
            </w:pPr>
            <w:r w:rsidRPr="00AD4B1D">
              <w:rPr>
                <w:b/>
                <w:bCs/>
                <w:color w:val="000000"/>
                <w:sz w:val="20"/>
                <w:szCs w:val="20"/>
              </w:rPr>
              <w:t>GPA</w:t>
            </w:r>
            <w:r w:rsidRPr="00415A11">
              <w:rPr>
                <w:color w:val="000000"/>
                <w:sz w:val="20"/>
                <w:szCs w:val="20"/>
              </w:rPr>
              <w:t xml:space="preserve">: </w:t>
            </w:r>
          </w:p>
        </w:tc>
        <w:tc>
          <w:tcPr>
            <w:tcW w:w="1865" w:type="dxa"/>
            <w:shd w:val="clear" w:color="auto" w:fill="E5FFE5"/>
          </w:tcPr>
          <w:p w14:paraId="2DDB5D4B" w14:textId="77777777" w:rsidR="00285FE7" w:rsidRPr="00AD4B1D" w:rsidRDefault="00285FE7" w:rsidP="00285FE7">
            <w:pPr>
              <w:bidi w:val="0"/>
              <w:rPr>
                <w:b/>
                <w:bCs/>
                <w:color w:val="000000"/>
                <w:sz w:val="20"/>
                <w:szCs w:val="20"/>
              </w:rPr>
            </w:pPr>
            <w:r w:rsidRPr="00AD4B1D">
              <w:rPr>
                <w:b/>
                <w:bCs/>
                <w:color w:val="000000"/>
                <w:sz w:val="20"/>
                <w:szCs w:val="20"/>
              </w:rPr>
              <w:t>Notes:</w:t>
            </w:r>
          </w:p>
        </w:tc>
      </w:tr>
      <w:tr w:rsidR="00285FE7" w:rsidRPr="00415A11" w14:paraId="0CC26E7F" w14:textId="77777777" w:rsidTr="00426937">
        <w:trPr>
          <w:trHeight w:val="227"/>
          <w:jc w:val="center"/>
        </w:trPr>
        <w:tc>
          <w:tcPr>
            <w:tcW w:w="3269" w:type="dxa"/>
            <w:gridSpan w:val="2"/>
            <w:shd w:val="clear" w:color="auto" w:fill="auto"/>
            <w:vAlign w:val="center"/>
          </w:tcPr>
          <w:p w14:paraId="5DFCFF37" w14:textId="77777777" w:rsidR="00285FE7" w:rsidRPr="00D9639B" w:rsidRDefault="00285FE7" w:rsidP="00285FE7">
            <w:pPr>
              <w:bidi w:val="0"/>
              <w:jc w:val="center"/>
              <w:rPr>
                <w:b/>
                <w:bCs/>
                <w:color w:val="000000"/>
                <w:sz w:val="20"/>
                <w:szCs w:val="20"/>
              </w:rPr>
            </w:pPr>
            <w:r w:rsidRPr="00D9639B">
              <w:rPr>
                <w:b/>
                <w:bCs/>
                <w:color w:val="000000"/>
                <w:sz w:val="20"/>
                <w:szCs w:val="20"/>
              </w:rPr>
              <w:t>Terms</w:t>
            </w:r>
          </w:p>
        </w:tc>
        <w:tc>
          <w:tcPr>
            <w:tcW w:w="2879" w:type="dxa"/>
            <w:gridSpan w:val="3"/>
            <w:shd w:val="clear" w:color="auto" w:fill="auto"/>
            <w:vAlign w:val="center"/>
          </w:tcPr>
          <w:p w14:paraId="4DD7C575" w14:textId="77777777" w:rsidR="00285FE7" w:rsidRPr="00D9639B" w:rsidRDefault="00285FE7" w:rsidP="00285FE7">
            <w:pPr>
              <w:bidi w:val="0"/>
              <w:jc w:val="center"/>
              <w:rPr>
                <w:b/>
                <w:bCs/>
                <w:color w:val="000000"/>
                <w:sz w:val="20"/>
                <w:szCs w:val="20"/>
              </w:rPr>
            </w:pPr>
            <w:r>
              <w:rPr>
                <w:b/>
                <w:bCs/>
                <w:color w:val="000000"/>
                <w:sz w:val="20"/>
                <w:szCs w:val="20"/>
              </w:rPr>
              <w:t xml:space="preserve">No. of Completed </w:t>
            </w:r>
            <w:r w:rsidRPr="00D9639B">
              <w:rPr>
                <w:b/>
                <w:bCs/>
                <w:color w:val="000000"/>
                <w:sz w:val="20"/>
                <w:szCs w:val="20"/>
              </w:rPr>
              <w:t>Courses</w:t>
            </w:r>
          </w:p>
        </w:tc>
        <w:tc>
          <w:tcPr>
            <w:tcW w:w="1485" w:type="dxa"/>
            <w:shd w:val="clear" w:color="auto" w:fill="auto"/>
            <w:vAlign w:val="center"/>
          </w:tcPr>
          <w:p w14:paraId="69BF0998" w14:textId="77777777" w:rsidR="00285FE7" w:rsidRPr="00415A11" w:rsidRDefault="00285FE7" w:rsidP="00285FE7">
            <w:pPr>
              <w:bidi w:val="0"/>
              <w:jc w:val="center"/>
              <w:rPr>
                <w:color w:val="000000"/>
                <w:sz w:val="20"/>
                <w:szCs w:val="20"/>
              </w:rPr>
            </w:pPr>
          </w:p>
        </w:tc>
        <w:tc>
          <w:tcPr>
            <w:tcW w:w="1865" w:type="dxa"/>
            <w:vMerge w:val="restart"/>
          </w:tcPr>
          <w:p w14:paraId="60E0023B" w14:textId="77777777" w:rsidR="00285FE7" w:rsidRPr="00415A11" w:rsidRDefault="00285FE7" w:rsidP="00285FE7">
            <w:pPr>
              <w:bidi w:val="0"/>
              <w:jc w:val="center"/>
              <w:rPr>
                <w:color w:val="000000"/>
                <w:sz w:val="20"/>
                <w:szCs w:val="20"/>
              </w:rPr>
            </w:pPr>
          </w:p>
        </w:tc>
      </w:tr>
      <w:tr w:rsidR="00285FE7" w:rsidRPr="00415A11" w14:paraId="4A0A4EA5" w14:textId="77777777" w:rsidTr="00426937">
        <w:trPr>
          <w:trHeight w:val="227"/>
          <w:jc w:val="center"/>
        </w:trPr>
        <w:tc>
          <w:tcPr>
            <w:tcW w:w="740" w:type="dxa"/>
            <w:shd w:val="clear" w:color="auto" w:fill="auto"/>
            <w:vAlign w:val="center"/>
          </w:tcPr>
          <w:p w14:paraId="1A15C88B" w14:textId="77777777" w:rsidR="00285FE7" w:rsidRPr="00415A11" w:rsidRDefault="00285FE7" w:rsidP="00285FE7">
            <w:pPr>
              <w:bidi w:val="0"/>
              <w:jc w:val="center"/>
              <w:rPr>
                <w:color w:val="000000"/>
                <w:sz w:val="20"/>
                <w:szCs w:val="20"/>
              </w:rPr>
            </w:pPr>
            <w:r w:rsidRPr="00415A11">
              <w:rPr>
                <w:color w:val="000000"/>
                <w:sz w:val="20"/>
                <w:szCs w:val="20"/>
              </w:rPr>
              <w:t>Joined</w:t>
            </w:r>
          </w:p>
        </w:tc>
        <w:tc>
          <w:tcPr>
            <w:tcW w:w="2529" w:type="dxa"/>
            <w:shd w:val="clear" w:color="auto" w:fill="auto"/>
            <w:vAlign w:val="center"/>
          </w:tcPr>
          <w:p w14:paraId="50BB3E22" w14:textId="77777777" w:rsidR="00285FE7" w:rsidRPr="00415A11" w:rsidRDefault="00285FE7" w:rsidP="00285FE7">
            <w:pPr>
              <w:bidi w:val="0"/>
              <w:jc w:val="center"/>
              <w:rPr>
                <w:color w:val="000000"/>
                <w:sz w:val="20"/>
                <w:szCs w:val="20"/>
              </w:rPr>
            </w:pPr>
            <w:r w:rsidRPr="00415A11">
              <w:rPr>
                <w:color w:val="000000"/>
                <w:sz w:val="20"/>
                <w:szCs w:val="20"/>
              </w:rPr>
              <w:t>Graduation</w:t>
            </w:r>
            <w:r>
              <w:rPr>
                <w:color w:val="000000"/>
                <w:sz w:val="20"/>
                <w:szCs w:val="20"/>
              </w:rPr>
              <w:t xml:space="preserve"> (expected)</w:t>
            </w:r>
          </w:p>
        </w:tc>
        <w:tc>
          <w:tcPr>
            <w:tcW w:w="700" w:type="dxa"/>
            <w:shd w:val="clear" w:color="auto" w:fill="auto"/>
            <w:vAlign w:val="center"/>
          </w:tcPr>
          <w:p w14:paraId="3A4B7CB0" w14:textId="77777777" w:rsidR="00285FE7" w:rsidRPr="00415A11" w:rsidRDefault="00285FE7" w:rsidP="00285FE7">
            <w:pPr>
              <w:bidi w:val="0"/>
              <w:jc w:val="center"/>
              <w:rPr>
                <w:color w:val="000000"/>
                <w:sz w:val="20"/>
                <w:szCs w:val="20"/>
              </w:rPr>
            </w:pPr>
            <w:r w:rsidRPr="00415A11">
              <w:rPr>
                <w:color w:val="000000"/>
                <w:sz w:val="20"/>
                <w:szCs w:val="20"/>
              </w:rPr>
              <w:t>Core</w:t>
            </w:r>
          </w:p>
        </w:tc>
        <w:tc>
          <w:tcPr>
            <w:tcW w:w="1134" w:type="dxa"/>
            <w:shd w:val="clear" w:color="auto" w:fill="auto"/>
            <w:vAlign w:val="center"/>
          </w:tcPr>
          <w:p w14:paraId="7CFB39B6" w14:textId="77777777" w:rsidR="00285FE7" w:rsidRPr="00415A11" w:rsidRDefault="00285FE7" w:rsidP="00285FE7">
            <w:pPr>
              <w:bidi w:val="0"/>
              <w:jc w:val="center"/>
              <w:rPr>
                <w:color w:val="000000"/>
                <w:sz w:val="20"/>
                <w:szCs w:val="20"/>
              </w:rPr>
            </w:pPr>
            <w:r w:rsidRPr="00415A11">
              <w:rPr>
                <w:color w:val="000000"/>
                <w:sz w:val="20"/>
                <w:szCs w:val="20"/>
              </w:rPr>
              <w:t>Electives</w:t>
            </w:r>
          </w:p>
        </w:tc>
        <w:tc>
          <w:tcPr>
            <w:tcW w:w="1045" w:type="dxa"/>
            <w:shd w:val="clear" w:color="auto" w:fill="auto"/>
            <w:vAlign w:val="center"/>
          </w:tcPr>
          <w:p w14:paraId="4CE1E9C9" w14:textId="77777777" w:rsidR="00285FE7" w:rsidRPr="00415A11" w:rsidRDefault="00285FE7" w:rsidP="00285FE7">
            <w:pPr>
              <w:bidi w:val="0"/>
              <w:jc w:val="center"/>
              <w:rPr>
                <w:color w:val="000000"/>
                <w:sz w:val="20"/>
                <w:szCs w:val="20"/>
              </w:rPr>
            </w:pPr>
            <w:r w:rsidRPr="00415A11">
              <w:rPr>
                <w:color w:val="000000"/>
                <w:sz w:val="20"/>
                <w:szCs w:val="20"/>
              </w:rPr>
              <w:t>Seminar</w:t>
            </w:r>
          </w:p>
        </w:tc>
        <w:tc>
          <w:tcPr>
            <w:tcW w:w="1485" w:type="dxa"/>
            <w:shd w:val="clear" w:color="auto" w:fill="auto"/>
            <w:vAlign w:val="center"/>
          </w:tcPr>
          <w:p w14:paraId="11D2A8CD" w14:textId="77777777" w:rsidR="00285FE7" w:rsidRPr="00415A11" w:rsidRDefault="00285FE7" w:rsidP="00285FE7">
            <w:pPr>
              <w:bidi w:val="0"/>
              <w:rPr>
                <w:color w:val="000000"/>
                <w:sz w:val="20"/>
                <w:szCs w:val="20"/>
              </w:rPr>
            </w:pPr>
          </w:p>
        </w:tc>
        <w:tc>
          <w:tcPr>
            <w:tcW w:w="1865" w:type="dxa"/>
            <w:vMerge/>
          </w:tcPr>
          <w:p w14:paraId="59A27FB6" w14:textId="77777777" w:rsidR="00285FE7" w:rsidRPr="00415A11" w:rsidRDefault="00285FE7" w:rsidP="00285FE7">
            <w:pPr>
              <w:bidi w:val="0"/>
              <w:rPr>
                <w:color w:val="000000"/>
                <w:sz w:val="20"/>
                <w:szCs w:val="20"/>
              </w:rPr>
            </w:pPr>
          </w:p>
        </w:tc>
      </w:tr>
      <w:tr w:rsidR="00285FE7" w:rsidRPr="00415A11" w14:paraId="7512F12B" w14:textId="77777777" w:rsidTr="00426937">
        <w:trPr>
          <w:trHeight w:val="227"/>
          <w:jc w:val="center"/>
        </w:trPr>
        <w:tc>
          <w:tcPr>
            <w:tcW w:w="740" w:type="dxa"/>
            <w:shd w:val="clear" w:color="auto" w:fill="auto"/>
            <w:vAlign w:val="center"/>
          </w:tcPr>
          <w:p w14:paraId="0877EE81" w14:textId="77777777" w:rsidR="00285FE7" w:rsidRPr="00415A11" w:rsidRDefault="00285FE7" w:rsidP="00285FE7">
            <w:pPr>
              <w:bidi w:val="0"/>
              <w:jc w:val="center"/>
              <w:rPr>
                <w:b/>
                <w:bCs/>
                <w:color w:val="0000FF"/>
                <w:sz w:val="20"/>
                <w:szCs w:val="20"/>
              </w:rPr>
            </w:pPr>
          </w:p>
        </w:tc>
        <w:tc>
          <w:tcPr>
            <w:tcW w:w="2529" w:type="dxa"/>
            <w:shd w:val="clear" w:color="auto" w:fill="auto"/>
            <w:vAlign w:val="center"/>
          </w:tcPr>
          <w:p w14:paraId="7C05872D" w14:textId="77777777" w:rsidR="00285FE7" w:rsidRPr="00415A11" w:rsidRDefault="00285FE7" w:rsidP="00285FE7">
            <w:pPr>
              <w:bidi w:val="0"/>
              <w:jc w:val="center"/>
              <w:rPr>
                <w:b/>
                <w:bCs/>
                <w:color w:val="0000FF"/>
                <w:sz w:val="20"/>
                <w:szCs w:val="20"/>
              </w:rPr>
            </w:pPr>
          </w:p>
        </w:tc>
        <w:tc>
          <w:tcPr>
            <w:tcW w:w="700" w:type="dxa"/>
            <w:shd w:val="clear" w:color="auto" w:fill="auto"/>
            <w:vAlign w:val="center"/>
          </w:tcPr>
          <w:p w14:paraId="7B1FD203" w14:textId="77777777" w:rsidR="00285FE7" w:rsidRPr="00415A11" w:rsidRDefault="00285FE7" w:rsidP="00285FE7">
            <w:pPr>
              <w:bidi w:val="0"/>
              <w:jc w:val="center"/>
              <w:rPr>
                <w:b/>
                <w:bCs/>
                <w:color w:val="0000FF"/>
                <w:sz w:val="20"/>
                <w:szCs w:val="20"/>
              </w:rPr>
            </w:pPr>
          </w:p>
        </w:tc>
        <w:tc>
          <w:tcPr>
            <w:tcW w:w="1134" w:type="dxa"/>
            <w:shd w:val="clear" w:color="auto" w:fill="auto"/>
            <w:vAlign w:val="center"/>
          </w:tcPr>
          <w:p w14:paraId="0EC8C949" w14:textId="77777777" w:rsidR="00285FE7" w:rsidRPr="00415A11" w:rsidRDefault="00285FE7" w:rsidP="00285FE7">
            <w:pPr>
              <w:bidi w:val="0"/>
              <w:jc w:val="center"/>
              <w:rPr>
                <w:b/>
                <w:bCs/>
                <w:color w:val="0000FF"/>
                <w:sz w:val="20"/>
                <w:szCs w:val="20"/>
              </w:rPr>
            </w:pPr>
          </w:p>
        </w:tc>
        <w:tc>
          <w:tcPr>
            <w:tcW w:w="1045" w:type="dxa"/>
            <w:shd w:val="clear" w:color="auto" w:fill="auto"/>
            <w:vAlign w:val="center"/>
          </w:tcPr>
          <w:p w14:paraId="47DEA34D" w14:textId="77777777" w:rsidR="00285FE7" w:rsidRPr="00415A11" w:rsidRDefault="00285FE7" w:rsidP="00285FE7">
            <w:pPr>
              <w:bidi w:val="0"/>
              <w:jc w:val="center"/>
              <w:rPr>
                <w:b/>
                <w:bCs/>
                <w:color w:val="0000FF"/>
                <w:sz w:val="20"/>
                <w:szCs w:val="20"/>
              </w:rPr>
            </w:pPr>
          </w:p>
        </w:tc>
        <w:tc>
          <w:tcPr>
            <w:tcW w:w="1485" w:type="dxa"/>
            <w:shd w:val="clear" w:color="auto" w:fill="auto"/>
            <w:vAlign w:val="center"/>
          </w:tcPr>
          <w:p w14:paraId="432B9A23" w14:textId="77777777" w:rsidR="00285FE7" w:rsidRPr="00415A11" w:rsidRDefault="00285FE7" w:rsidP="00285FE7">
            <w:pPr>
              <w:bidi w:val="0"/>
              <w:rPr>
                <w:i/>
                <w:iCs/>
                <w:color w:val="000000"/>
                <w:sz w:val="20"/>
                <w:szCs w:val="20"/>
              </w:rPr>
            </w:pPr>
          </w:p>
        </w:tc>
        <w:tc>
          <w:tcPr>
            <w:tcW w:w="1865" w:type="dxa"/>
            <w:vMerge/>
          </w:tcPr>
          <w:p w14:paraId="7AC51065" w14:textId="77777777" w:rsidR="00285FE7" w:rsidRPr="00415A11" w:rsidRDefault="00285FE7" w:rsidP="00285FE7">
            <w:pPr>
              <w:bidi w:val="0"/>
              <w:rPr>
                <w:i/>
                <w:iCs/>
                <w:color w:val="000000"/>
                <w:sz w:val="20"/>
                <w:szCs w:val="20"/>
              </w:rPr>
            </w:pPr>
          </w:p>
        </w:tc>
      </w:tr>
    </w:tbl>
    <w:p w14:paraId="72BAEFD6" w14:textId="77777777" w:rsidR="00285FE7" w:rsidRPr="003F0D23" w:rsidRDefault="00285FE7" w:rsidP="00285FE7">
      <w:pPr>
        <w:bidi w:val="0"/>
        <w:rPr>
          <w:rFonts w:ascii="Arial" w:hAnsi="Arial" w:cs="Arial"/>
          <w:color w:val="000000"/>
          <w:sz w:val="10"/>
          <w:szCs w:val="10"/>
        </w:rPr>
      </w:pPr>
    </w:p>
    <w:tbl>
      <w:tblPr>
        <w:tblW w:w="992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82"/>
        <w:gridCol w:w="1559"/>
        <w:gridCol w:w="1560"/>
        <w:gridCol w:w="1417"/>
        <w:gridCol w:w="2621"/>
        <w:gridCol w:w="284"/>
      </w:tblGrid>
      <w:tr w:rsidR="00285FE7" w:rsidRPr="00EF6163" w14:paraId="10358D5C" w14:textId="77777777" w:rsidTr="00426937">
        <w:trPr>
          <w:gridAfter w:val="1"/>
          <w:wAfter w:w="284" w:type="dxa"/>
          <w:trHeight w:val="340"/>
        </w:trPr>
        <w:tc>
          <w:tcPr>
            <w:tcW w:w="9639" w:type="dxa"/>
            <w:gridSpan w:val="5"/>
            <w:shd w:val="clear" w:color="auto" w:fill="FFFFE5"/>
            <w:vAlign w:val="center"/>
          </w:tcPr>
          <w:p w14:paraId="088FD045" w14:textId="77777777" w:rsidR="00285FE7" w:rsidRPr="00EF6163" w:rsidRDefault="00285FE7" w:rsidP="00285FE7">
            <w:pPr>
              <w:bidi w:val="0"/>
              <w:rPr>
                <w:b/>
                <w:bCs/>
                <w:color w:val="000000"/>
              </w:rPr>
            </w:pPr>
            <w:r w:rsidRPr="00EF6163">
              <w:rPr>
                <w:b/>
                <w:bCs/>
                <w:color w:val="000000"/>
              </w:rPr>
              <w:t>Thesis Title:</w:t>
            </w:r>
          </w:p>
        </w:tc>
      </w:tr>
      <w:tr w:rsidR="00285FE7" w:rsidRPr="00415A11" w14:paraId="7D94361A" w14:textId="77777777" w:rsidTr="00426937">
        <w:trPr>
          <w:gridAfter w:val="1"/>
          <w:wAfter w:w="284" w:type="dxa"/>
          <w:trHeight w:val="510"/>
        </w:trPr>
        <w:tc>
          <w:tcPr>
            <w:tcW w:w="9639" w:type="dxa"/>
            <w:gridSpan w:val="5"/>
            <w:shd w:val="clear" w:color="auto" w:fill="auto"/>
            <w:vAlign w:val="center"/>
          </w:tcPr>
          <w:p w14:paraId="717CAEED" w14:textId="77777777" w:rsidR="00285FE7" w:rsidRDefault="00285FE7" w:rsidP="00285FE7">
            <w:pPr>
              <w:bidi w:val="0"/>
              <w:jc w:val="center"/>
              <w:rPr>
                <w:b/>
                <w:bCs/>
                <w:color w:val="0000FF"/>
              </w:rPr>
            </w:pPr>
          </w:p>
          <w:p w14:paraId="574FB641" w14:textId="77777777" w:rsidR="00285FE7" w:rsidRDefault="00285FE7" w:rsidP="00285FE7">
            <w:pPr>
              <w:bidi w:val="0"/>
              <w:jc w:val="center"/>
              <w:rPr>
                <w:b/>
                <w:bCs/>
                <w:color w:val="0000FF"/>
              </w:rPr>
            </w:pPr>
          </w:p>
          <w:p w14:paraId="280FB4B4" w14:textId="77777777" w:rsidR="00285FE7" w:rsidRPr="00415A11" w:rsidRDefault="00285FE7" w:rsidP="00285FE7">
            <w:pPr>
              <w:bidi w:val="0"/>
              <w:jc w:val="center"/>
              <w:rPr>
                <w:b/>
                <w:bCs/>
                <w:color w:val="0000FF"/>
              </w:rPr>
            </w:pPr>
          </w:p>
        </w:tc>
      </w:tr>
      <w:tr w:rsidR="00285FE7" w:rsidRPr="00EF6163" w14:paraId="41DF44EA" w14:textId="77777777" w:rsidTr="00426937">
        <w:trPr>
          <w:gridAfter w:val="1"/>
          <w:wAfter w:w="284" w:type="dxa"/>
          <w:trHeight w:val="340"/>
        </w:trPr>
        <w:tc>
          <w:tcPr>
            <w:tcW w:w="9639" w:type="dxa"/>
            <w:gridSpan w:val="5"/>
            <w:shd w:val="clear" w:color="auto" w:fill="FFFFE5"/>
            <w:vAlign w:val="center"/>
          </w:tcPr>
          <w:p w14:paraId="39EC860C" w14:textId="77777777" w:rsidR="00285FE7" w:rsidRPr="00EF6163" w:rsidRDefault="00285FE7" w:rsidP="00285FE7">
            <w:pPr>
              <w:bidi w:val="0"/>
              <w:adjustRightInd w:val="0"/>
              <w:jc w:val="lowKashida"/>
              <w:rPr>
                <w:b/>
                <w:bCs/>
                <w:color w:val="000000"/>
              </w:rPr>
            </w:pPr>
            <w:r w:rsidRPr="00EF6163">
              <w:rPr>
                <w:b/>
                <w:bCs/>
                <w:color w:val="000000"/>
              </w:rPr>
              <w:t xml:space="preserve">Research Importance: </w:t>
            </w:r>
          </w:p>
        </w:tc>
      </w:tr>
      <w:tr w:rsidR="00285FE7" w:rsidRPr="00415A11" w14:paraId="6047EE38" w14:textId="77777777" w:rsidTr="00426937">
        <w:trPr>
          <w:gridAfter w:val="1"/>
          <w:wAfter w:w="284" w:type="dxa"/>
          <w:trHeight w:hRule="exact" w:val="113"/>
        </w:trPr>
        <w:tc>
          <w:tcPr>
            <w:tcW w:w="9639" w:type="dxa"/>
            <w:gridSpan w:val="5"/>
            <w:shd w:val="clear" w:color="auto" w:fill="auto"/>
            <w:vAlign w:val="center"/>
          </w:tcPr>
          <w:p w14:paraId="2D639495" w14:textId="77777777" w:rsidR="00285FE7" w:rsidRPr="00415A11" w:rsidRDefault="00285FE7" w:rsidP="00285FE7">
            <w:pPr>
              <w:bidi w:val="0"/>
              <w:adjustRightInd w:val="0"/>
              <w:jc w:val="lowKashida"/>
              <w:rPr>
                <w:color w:val="000000"/>
              </w:rPr>
            </w:pPr>
          </w:p>
        </w:tc>
      </w:tr>
      <w:tr w:rsidR="00285FE7" w:rsidRPr="00415A11" w14:paraId="14864F81" w14:textId="77777777" w:rsidTr="00426937">
        <w:trPr>
          <w:gridAfter w:val="1"/>
          <w:wAfter w:w="284" w:type="dxa"/>
          <w:trHeight w:val="340"/>
        </w:trPr>
        <w:tc>
          <w:tcPr>
            <w:tcW w:w="9639" w:type="dxa"/>
            <w:gridSpan w:val="5"/>
            <w:shd w:val="clear" w:color="auto" w:fill="auto"/>
            <w:vAlign w:val="center"/>
          </w:tcPr>
          <w:p w14:paraId="428ACF3B" w14:textId="77777777" w:rsidR="00285FE7" w:rsidRDefault="00285FE7" w:rsidP="00285FE7">
            <w:pPr>
              <w:bidi w:val="0"/>
              <w:adjustRightInd w:val="0"/>
              <w:ind w:left="-105"/>
              <w:jc w:val="lowKashida"/>
              <w:rPr>
                <w:color w:val="3333FF"/>
                <w:sz w:val="21"/>
                <w:szCs w:val="21"/>
              </w:rPr>
            </w:pPr>
          </w:p>
          <w:p w14:paraId="623CF20F" w14:textId="77777777" w:rsidR="00285FE7" w:rsidRDefault="00285FE7" w:rsidP="00285FE7">
            <w:pPr>
              <w:bidi w:val="0"/>
              <w:adjustRightInd w:val="0"/>
              <w:ind w:left="-105"/>
              <w:jc w:val="lowKashida"/>
              <w:rPr>
                <w:color w:val="3333FF"/>
                <w:sz w:val="21"/>
                <w:szCs w:val="21"/>
              </w:rPr>
            </w:pPr>
          </w:p>
          <w:p w14:paraId="571F0B4E" w14:textId="5682E61F" w:rsidR="00285FE7" w:rsidRDefault="00285FE7" w:rsidP="00285FE7">
            <w:pPr>
              <w:bidi w:val="0"/>
              <w:adjustRightInd w:val="0"/>
              <w:ind w:left="-105"/>
              <w:jc w:val="lowKashida"/>
              <w:rPr>
                <w:color w:val="3333FF"/>
                <w:sz w:val="21"/>
                <w:szCs w:val="21"/>
              </w:rPr>
            </w:pPr>
          </w:p>
          <w:p w14:paraId="76C32A78" w14:textId="77777777" w:rsidR="00285FE7" w:rsidRDefault="00285FE7" w:rsidP="00285FE7">
            <w:pPr>
              <w:bidi w:val="0"/>
              <w:adjustRightInd w:val="0"/>
              <w:ind w:left="-105"/>
              <w:jc w:val="lowKashida"/>
              <w:rPr>
                <w:color w:val="3333FF"/>
                <w:sz w:val="21"/>
                <w:szCs w:val="21"/>
              </w:rPr>
            </w:pPr>
          </w:p>
          <w:p w14:paraId="5D0191B7" w14:textId="77777777" w:rsidR="00285FE7" w:rsidRDefault="00285FE7" w:rsidP="00285FE7">
            <w:pPr>
              <w:bidi w:val="0"/>
              <w:adjustRightInd w:val="0"/>
              <w:ind w:left="-105"/>
              <w:jc w:val="lowKashida"/>
              <w:rPr>
                <w:color w:val="3333FF"/>
                <w:sz w:val="21"/>
                <w:szCs w:val="21"/>
              </w:rPr>
            </w:pPr>
          </w:p>
          <w:p w14:paraId="20400647" w14:textId="77777777" w:rsidR="00285FE7" w:rsidRDefault="00285FE7" w:rsidP="00285FE7">
            <w:pPr>
              <w:bidi w:val="0"/>
              <w:adjustRightInd w:val="0"/>
              <w:ind w:left="-105"/>
              <w:jc w:val="lowKashida"/>
              <w:rPr>
                <w:color w:val="3333FF"/>
                <w:sz w:val="21"/>
                <w:szCs w:val="21"/>
              </w:rPr>
            </w:pPr>
          </w:p>
          <w:p w14:paraId="533DA1BE" w14:textId="77777777" w:rsidR="00285FE7" w:rsidRDefault="00285FE7" w:rsidP="00285FE7">
            <w:pPr>
              <w:bidi w:val="0"/>
              <w:adjustRightInd w:val="0"/>
              <w:ind w:left="-105"/>
              <w:jc w:val="lowKashida"/>
              <w:rPr>
                <w:color w:val="3333FF"/>
                <w:sz w:val="21"/>
                <w:szCs w:val="21"/>
              </w:rPr>
            </w:pPr>
          </w:p>
          <w:p w14:paraId="7E72C897" w14:textId="77777777" w:rsidR="00285FE7" w:rsidRPr="00B665C3" w:rsidRDefault="00285FE7" w:rsidP="00285FE7">
            <w:pPr>
              <w:bidi w:val="0"/>
              <w:adjustRightInd w:val="0"/>
              <w:ind w:left="-105"/>
              <w:jc w:val="lowKashida"/>
              <w:rPr>
                <w:color w:val="3333FF"/>
                <w:sz w:val="21"/>
                <w:szCs w:val="21"/>
              </w:rPr>
            </w:pPr>
          </w:p>
        </w:tc>
      </w:tr>
      <w:tr w:rsidR="00285FE7" w:rsidRPr="00EF6163" w14:paraId="700F6F1E" w14:textId="77777777" w:rsidTr="00426937">
        <w:trPr>
          <w:gridAfter w:val="1"/>
          <w:wAfter w:w="284" w:type="dxa"/>
          <w:trHeight w:val="340"/>
        </w:trPr>
        <w:tc>
          <w:tcPr>
            <w:tcW w:w="9639" w:type="dxa"/>
            <w:gridSpan w:val="5"/>
            <w:shd w:val="clear" w:color="auto" w:fill="FFFFE5"/>
            <w:vAlign w:val="center"/>
          </w:tcPr>
          <w:p w14:paraId="7FA4CB12" w14:textId="77777777" w:rsidR="00285FE7" w:rsidRPr="00EF6163" w:rsidRDefault="00285FE7" w:rsidP="00285FE7">
            <w:pPr>
              <w:bidi w:val="0"/>
              <w:adjustRightInd w:val="0"/>
              <w:jc w:val="lowKashida"/>
              <w:rPr>
                <w:b/>
                <w:bCs/>
                <w:color w:val="000000"/>
              </w:rPr>
            </w:pPr>
            <w:r w:rsidRPr="00EF6163">
              <w:rPr>
                <w:b/>
                <w:bCs/>
                <w:color w:val="000000"/>
              </w:rPr>
              <w:t>Research Main Objective(s):</w:t>
            </w:r>
          </w:p>
        </w:tc>
      </w:tr>
      <w:tr w:rsidR="00285FE7" w:rsidRPr="00415A11" w14:paraId="380FA6F5" w14:textId="77777777" w:rsidTr="00426937">
        <w:trPr>
          <w:gridAfter w:val="1"/>
          <w:wAfter w:w="284" w:type="dxa"/>
          <w:trHeight w:hRule="exact" w:val="113"/>
        </w:trPr>
        <w:tc>
          <w:tcPr>
            <w:tcW w:w="9639" w:type="dxa"/>
            <w:gridSpan w:val="5"/>
            <w:shd w:val="clear" w:color="auto" w:fill="auto"/>
            <w:vAlign w:val="center"/>
          </w:tcPr>
          <w:p w14:paraId="1B26BC39" w14:textId="77777777" w:rsidR="00285FE7" w:rsidRPr="00415A11" w:rsidRDefault="00285FE7" w:rsidP="00285FE7">
            <w:pPr>
              <w:bidi w:val="0"/>
              <w:adjustRightInd w:val="0"/>
              <w:jc w:val="lowKashida"/>
              <w:rPr>
                <w:color w:val="000000"/>
              </w:rPr>
            </w:pPr>
          </w:p>
        </w:tc>
      </w:tr>
      <w:tr w:rsidR="00285FE7" w:rsidRPr="00415A11" w14:paraId="5C4015C3" w14:textId="77777777" w:rsidTr="00426937">
        <w:trPr>
          <w:gridAfter w:val="1"/>
          <w:wAfter w:w="284" w:type="dxa"/>
          <w:trHeight w:val="340"/>
        </w:trPr>
        <w:tc>
          <w:tcPr>
            <w:tcW w:w="9639" w:type="dxa"/>
            <w:gridSpan w:val="5"/>
            <w:shd w:val="clear" w:color="auto" w:fill="auto"/>
            <w:vAlign w:val="center"/>
          </w:tcPr>
          <w:p w14:paraId="4B84CD16"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sidRPr="49809B90">
              <w:rPr>
                <w:color w:val="0000FF"/>
                <w:sz w:val="21"/>
                <w:szCs w:val="21"/>
              </w:rPr>
              <w:t>.</w:t>
            </w:r>
          </w:p>
          <w:p w14:paraId="40BC94CB"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p w14:paraId="1DA4F462" w14:textId="77777777" w:rsidR="00285FE7" w:rsidRPr="00BE068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tc>
      </w:tr>
      <w:tr w:rsidR="00285FE7" w:rsidRPr="00415A11" w14:paraId="2328F226" w14:textId="77777777" w:rsidTr="00426937">
        <w:trPr>
          <w:gridAfter w:val="1"/>
          <w:wAfter w:w="284" w:type="dxa"/>
          <w:trHeight w:val="340"/>
        </w:trPr>
        <w:tc>
          <w:tcPr>
            <w:tcW w:w="9639" w:type="dxa"/>
            <w:gridSpan w:val="5"/>
            <w:shd w:val="clear" w:color="auto" w:fill="FFFFE5"/>
            <w:vAlign w:val="center"/>
          </w:tcPr>
          <w:p w14:paraId="218FC297" w14:textId="77777777" w:rsidR="00285FE7" w:rsidRPr="00415A11" w:rsidRDefault="00285FE7" w:rsidP="00285FE7">
            <w:pPr>
              <w:tabs>
                <w:tab w:val="left" w:pos="2006"/>
              </w:tabs>
              <w:bidi w:val="0"/>
              <w:rPr>
                <w:color w:val="000000"/>
              </w:rPr>
            </w:pPr>
            <w:r w:rsidRPr="00EF6163">
              <w:rPr>
                <w:b/>
                <w:bCs/>
                <w:color w:val="000000"/>
              </w:rPr>
              <w:t>Research</w:t>
            </w:r>
            <w:r w:rsidRPr="00415A11">
              <w:rPr>
                <w:color w:val="000000"/>
              </w:rPr>
              <w:t xml:space="preserve"> </w:t>
            </w:r>
            <w:r w:rsidRPr="00415A11">
              <w:rPr>
                <w:b/>
                <w:bCs/>
                <w:color w:val="000000"/>
              </w:rPr>
              <w:t>Methodology:</w:t>
            </w:r>
            <w:r w:rsidRPr="00415A11">
              <w:rPr>
                <w:color w:val="000000"/>
              </w:rPr>
              <w:t xml:space="preserve"> (</w:t>
            </w:r>
            <w:r>
              <w:rPr>
                <w:i/>
                <w:iCs/>
                <w:color w:val="000000"/>
              </w:rPr>
              <w:t>Optional</w:t>
            </w:r>
            <w:r w:rsidRPr="00415A11">
              <w:rPr>
                <w:i/>
                <w:iCs/>
                <w:color w:val="000000"/>
              </w:rPr>
              <w:t>, Briefly</w:t>
            </w:r>
            <w:r w:rsidRPr="00415A11">
              <w:rPr>
                <w:color w:val="000000"/>
              </w:rPr>
              <w:t>)</w:t>
            </w:r>
          </w:p>
        </w:tc>
      </w:tr>
      <w:tr w:rsidR="00285FE7" w:rsidRPr="00415A11" w14:paraId="1318065A" w14:textId="77777777" w:rsidTr="00426937">
        <w:trPr>
          <w:gridAfter w:val="1"/>
          <w:wAfter w:w="284" w:type="dxa"/>
          <w:trHeight w:hRule="exact" w:val="113"/>
        </w:trPr>
        <w:tc>
          <w:tcPr>
            <w:tcW w:w="9639" w:type="dxa"/>
            <w:gridSpan w:val="5"/>
            <w:shd w:val="clear" w:color="auto" w:fill="auto"/>
            <w:vAlign w:val="center"/>
          </w:tcPr>
          <w:p w14:paraId="74DE66BB" w14:textId="77777777" w:rsidR="00285FE7" w:rsidRPr="009607E7" w:rsidRDefault="00285FE7" w:rsidP="00285FE7">
            <w:pPr>
              <w:bidi w:val="0"/>
              <w:rPr>
                <w:color w:val="3333FF"/>
              </w:rPr>
            </w:pPr>
          </w:p>
        </w:tc>
      </w:tr>
      <w:tr w:rsidR="00285FE7" w:rsidRPr="00415A11" w14:paraId="45349626" w14:textId="77777777" w:rsidTr="00426937">
        <w:trPr>
          <w:gridAfter w:val="1"/>
          <w:wAfter w:w="284" w:type="dxa"/>
          <w:trHeight w:val="340"/>
        </w:trPr>
        <w:tc>
          <w:tcPr>
            <w:tcW w:w="9639" w:type="dxa"/>
            <w:gridSpan w:val="5"/>
            <w:shd w:val="clear" w:color="auto" w:fill="auto"/>
            <w:vAlign w:val="center"/>
          </w:tcPr>
          <w:p w14:paraId="1BB86C43"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sidRPr="49809B90">
              <w:rPr>
                <w:color w:val="0000FF"/>
                <w:sz w:val="21"/>
                <w:szCs w:val="21"/>
              </w:rPr>
              <w:t>.</w:t>
            </w:r>
          </w:p>
          <w:p w14:paraId="0D1DF759"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p w14:paraId="51A6BCDD" w14:textId="77777777" w:rsidR="00285FE7"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p w14:paraId="04A85895" w14:textId="77777777" w:rsidR="00285FE7"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p w14:paraId="495B0DFE" w14:textId="77777777" w:rsidR="00285FE7" w:rsidRPr="00BE068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tc>
      </w:tr>
      <w:tr w:rsidR="00285FE7" w:rsidRPr="00415A11" w14:paraId="46A2788F" w14:textId="77777777" w:rsidTr="00426937">
        <w:trPr>
          <w:gridAfter w:val="1"/>
          <w:wAfter w:w="284" w:type="dxa"/>
          <w:trHeight w:val="340"/>
        </w:trPr>
        <w:tc>
          <w:tcPr>
            <w:tcW w:w="9639" w:type="dxa"/>
            <w:gridSpan w:val="5"/>
            <w:shd w:val="clear" w:color="auto" w:fill="FFFFE5"/>
            <w:vAlign w:val="center"/>
          </w:tcPr>
          <w:p w14:paraId="0D711795" w14:textId="77777777" w:rsidR="00285FE7" w:rsidRPr="00415A11" w:rsidRDefault="00285FE7" w:rsidP="00285FE7">
            <w:pPr>
              <w:bidi w:val="0"/>
              <w:rPr>
                <w:color w:val="000000"/>
              </w:rPr>
            </w:pPr>
            <w:r w:rsidRPr="00EF6163">
              <w:rPr>
                <w:b/>
                <w:bCs/>
                <w:color w:val="000000"/>
              </w:rPr>
              <w:t>Research</w:t>
            </w:r>
            <w:r w:rsidRPr="00415A11">
              <w:rPr>
                <w:color w:val="000000"/>
              </w:rPr>
              <w:t xml:space="preserve"> </w:t>
            </w:r>
            <w:r w:rsidRPr="00415A11">
              <w:rPr>
                <w:b/>
                <w:bCs/>
                <w:color w:val="000000"/>
              </w:rPr>
              <w:t>Expected Outcomes:</w:t>
            </w:r>
            <w:r w:rsidRPr="00415A11">
              <w:rPr>
                <w:color w:val="000000"/>
              </w:rPr>
              <w:t xml:space="preserve"> </w:t>
            </w:r>
          </w:p>
        </w:tc>
      </w:tr>
      <w:tr w:rsidR="00285FE7" w:rsidRPr="00415A11" w14:paraId="7D5C9989" w14:textId="77777777" w:rsidTr="00426937">
        <w:trPr>
          <w:gridAfter w:val="1"/>
          <w:wAfter w:w="284" w:type="dxa"/>
          <w:trHeight w:hRule="exact" w:val="113"/>
        </w:trPr>
        <w:tc>
          <w:tcPr>
            <w:tcW w:w="9639" w:type="dxa"/>
            <w:gridSpan w:val="5"/>
            <w:shd w:val="clear" w:color="auto" w:fill="auto"/>
            <w:vAlign w:val="center"/>
          </w:tcPr>
          <w:p w14:paraId="61F7E016" w14:textId="77777777" w:rsidR="00285FE7" w:rsidRPr="00415A11" w:rsidRDefault="00285FE7" w:rsidP="00285FE7">
            <w:pPr>
              <w:bidi w:val="0"/>
              <w:rPr>
                <w:color w:val="000000"/>
              </w:rPr>
            </w:pPr>
          </w:p>
        </w:tc>
      </w:tr>
      <w:tr w:rsidR="00285FE7" w:rsidRPr="00415A11" w14:paraId="0D59F088" w14:textId="77777777" w:rsidTr="00426937">
        <w:trPr>
          <w:gridAfter w:val="1"/>
          <w:wAfter w:w="284" w:type="dxa"/>
          <w:trHeight w:val="340"/>
        </w:trPr>
        <w:tc>
          <w:tcPr>
            <w:tcW w:w="9639" w:type="dxa"/>
            <w:gridSpan w:val="5"/>
            <w:shd w:val="clear" w:color="auto" w:fill="auto"/>
            <w:vAlign w:val="center"/>
          </w:tcPr>
          <w:p w14:paraId="647B0C09"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sidRPr="49809B90">
              <w:rPr>
                <w:color w:val="0000FF"/>
                <w:sz w:val="21"/>
                <w:szCs w:val="21"/>
              </w:rPr>
              <w:t>.</w:t>
            </w:r>
          </w:p>
          <w:p w14:paraId="5F89AB6E"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p w14:paraId="3F8285F5" w14:textId="77777777" w:rsidR="00285FE7" w:rsidRPr="00BE068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tc>
      </w:tr>
      <w:tr w:rsidR="00285FE7" w:rsidRPr="00415A11" w14:paraId="53346A09" w14:textId="77777777" w:rsidTr="00426937">
        <w:trPr>
          <w:gridAfter w:val="1"/>
          <w:wAfter w:w="284" w:type="dxa"/>
          <w:trHeight w:val="340"/>
        </w:trPr>
        <w:tc>
          <w:tcPr>
            <w:tcW w:w="9639" w:type="dxa"/>
            <w:gridSpan w:val="5"/>
            <w:shd w:val="clear" w:color="auto" w:fill="FFFFE5"/>
            <w:vAlign w:val="center"/>
          </w:tcPr>
          <w:p w14:paraId="4E6D53CB" w14:textId="77777777" w:rsidR="00285FE7" w:rsidRPr="00415A11" w:rsidRDefault="00285FE7" w:rsidP="00285FE7">
            <w:pPr>
              <w:bidi w:val="0"/>
              <w:rPr>
                <w:color w:val="000000"/>
              </w:rPr>
            </w:pPr>
            <w:r w:rsidRPr="00415A11">
              <w:rPr>
                <w:b/>
                <w:bCs/>
                <w:color w:val="000000"/>
              </w:rPr>
              <w:t>Alignment</w:t>
            </w:r>
            <w:r w:rsidRPr="00415A11">
              <w:rPr>
                <w:color w:val="000000"/>
              </w:rPr>
              <w:t xml:space="preserve"> of Research </w:t>
            </w:r>
            <w:r w:rsidRPr="00415A11">
              <w:rPr>
                <w:b/>
                <w:bCs/>
                <w:i/>
                <w:iCs/>
                <w:color w:val="000000"/>
              </w:rPr>
              <w:t xml:space="preserve">Topic </w:t>
            </w:r>
            <w:r w:rsidRPr="00415A11">
              <w:rPr>
                <w:color w:val="000000"/>
              </w:rPr>
              <w:t xml:space="preserve">and </w:t>
            </w:r>
            <w:r w:rsidRPr="00415A11">
              <w:rPr>
                <w:b/>
                <w:bCs/>
                <w:i/>
                <w:iCs/>
                <w:color w:val="000000"/>
              </w:rPr>
              <w:t>Outcomes</w:t>
            </w:r>
            <w:r w:rsidRPr="00415A11">
              <w:rPr>
                <w:color w:val="000000"/>
              </w:rPr>
              <w:t xml:space="preserve"> with the Department</w:t>
            </w:r>
            <w:r>
              <w:rPr>
                <w:color w:val="000000"/>
              </w:rPr>
              <w:t>’s</w:t>
            </w:r>
            <w:r w:rsidRPr="00415A11">
              <w:rPr>
                <w:color w:val="000000"/>
              </w:rPr>
              <w:t xml:space="preserve"> </w:t>
            </w:r>
            <w:r w:rsidRPr="00415A11">
              <w:rPr>
                <w:b/>
                <w:bCs/>
                <w:i/>
                <w:iCs/>
                <w:color w:val="000000"/>
              </w:rPr>
              <w:t xml:space="preserve">Strategic Research </w:t>
            </w:r>
            <w:r>
              <w:rPr>
                <w:b/>
                <w:bCs/>
                <w:i/>
                <w:iCs/>
                <w:color w:val="000000"/>
              </w:rPr>
              <w:t>Goals</w:t>
            </w:r>
          </w:p>
        </w:tc>
      </w:tr>
      <w:tr w:rsidR="00285FE7" w:rsidRPr="00415A11" w14:paraId="2AB87C5E" w14:textId="77777777" w:rsidTr="00426937">
        <w:trPr>
          <w:gridAfter w:val="1"/>
          <w:wAfter w:w="284" w:type="dxa"/>
          <w:trHeight w:hRule="exact" w:val="113"/>
        </w:trPr>
        <w:tc>
          <w:tcPr>
            <w:tcW w:w="9639" w:type="dxa"/>
            <w:gridSpan w:val="5"/>
            <w:shd w:val="clear" w:color="auto" w:fill="auto"/>
            <w:vAlign w:val="center"/>
          </w:tcPr>
          <w:p w14:paraId="1CD4CC90" w14:textId="77777777" w:rsidR="00285FE7" w:rsidRPr="00415A11" w:rsidRDefault="00285FE7" w:rsidP="00285FE7">
            <w:pPr>
              <w:bidi w:val="0"/>
              <w:rPr>
                <w:b/>
                <w:bCs/>
                <w:color w:val="000000"/>
              </w:rPr>
            </w:pPr>
          </w:p>
        </w:tc>
      </w:tr>
      <w:tr w:rsidR="00285FE7" w:rsidRPr="00415A11" w14:paraId="7BD56FE8" w14:textId="77777777" w:rsidTr="00426937">
        <w:trPr>
          <w:gridAfter w:val="1"/>
          <w:wAfter w:w="284" w:type="dxa"/>
          <w:trHeight w:val="340"/>
        </w:trPr>
        <w:tc>
          <w:tcPr>
            <w:tcW w:w="9639" w:type="dxa"/>
            <w:gridSpan w:val="5"/>
            <w:shd w:val="clear" w:color="auto" w:fill="auto"/>
            <w:vAlign w:val="center"/>
          </w:tcPr>
          <w:p w14:paraId="0287E3A4" w14:textId="77777777" w:rsidR="00285FE7" w:rsidRPr="00F76FBC" w:rsidRDefault="00285FE7" w:rsidP="00285FE7">
            <w:pPr>
              <w:tabs>
                <w:tab w:val="left" w:pos="319"/>
              </w:tabs>
              <w:bidi w:val="0"/>
              <w:adjustRightInd w:val="0"/>
              <w:jc w:val="lowKashida"/>
              <w:rPr>
                <w:i/>
                <w:iCs/>
                <w:color w:val="0000FF"/>
                <w:sz w:val="21"/>
                <w:szCs w:val="21"/>
              </w:rPr>
            </w:pPr>
            <w:r w:rsidRPr="00CD55BA">
              <w:rPr>
                <w:i/>
                <w:iCs/>
              </w:rPr>
              <w:t xml:space="preserve">Explain how your topic would </w:t>
            </w:r>
            <w:r w:rsidRPr="00F76FBC">
              <w:rPr>
                <w:i/>
                <w:iCs/>
                <w:sz w:val="21"/>
                <w:szCs w:val="21"/>
              </w:rPr>
              <w:t>foster impactful and innovative research addressing the local and global challenges in the field</w:t>
            </w:r>
            <w:r>
              <w:rPr>
                <w:i/>
                <w:iCs/>
                <w:sz w:val="21"/>
                <w:szCs w:val="21"/>
              </w:rPr>
              <w:t xml:space="preserve"> of </w:t>
            </w:r>
            <w:r w:rsidRPr="00F76FBC">
              <w:rPr>
                <w:i/>
                <w:iCs/>
                <w:sz w:val="21"/>
                <w:szCs w:val="21"/>
              </w:rPr>
              <w:t xml:space="preserve">sustainable and resilient architecture and built environment. </w:t>
            </w:r>
          </w:p>
          <w:p w14:paraId="3234B49D" w14:textId="77777777" w:rsidR="00285FE7" w:rsidRDefault="00285FE7" w:rsidP="00285FE7">
            <w:pPr>
              <w:pStyle w:val="xmsonormal"/>
              <w:shd w:val="clear" w:color="auto" w:fill="FFFFFF"/>
              <w:spacing w:before="0" w:beforeAutospacing="0" w:after="0" w:afterAutospacing="0"/>
              <w:rPr>
                <w:rFonts w:ascii="Calibri" w:hAnsi="Calibri" w:cs="Calibri"/>
                <w:b/>
                <w:bCs/>
                <w:color w:val="212121"/>
                <w:sz w:val="28"/>
                <w:szCs w:val="28"/>
              </w:rPr>
            </w:pPr>
            <w:r>
              <w:rPr>
                <w:rFonts w:ascii="Calibri" w:hAnsi="Calibri" w:cs="Calibri"/>
                <w:b/>
                <w:bCs/>
                <w:color w:val="212121"/>
                <w:sz w:val="28"/>
                <w:szCs w:val="28"/>
              </w:rPr>
              <w:t> </w:t>
            </w:r>
          </w:p>
          <w:p w14:paraId="2B01C10F" w14:textId="77777777"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7D5814A4" w14:textId="77777777"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371CE09F" w14:textId="77777777"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69E21624" w14:textId="38413D6C"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39DE2D94" w14:textId="1B875C56"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32EE135A" w14:textId="77777777"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21784FE0" w14:textId="77777777"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1F9D1453" w14:textId="77777777"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682186B9" w14:textId="77777777" w:rsidR="00285FE7" w:rsidRDefault="00285FE7" w:rsidP="00285FE7">
            <w:pPr>
              <w:pStyle w:val="xmsonormal"/>
              <w:shd w:val="clear" w:color="auto" w:fill="FFFFFF"/>
              <w:spacing w:before="0" w:beforeAutospacing="0" w:after="0" w:afterAutospacing="0"/>
              <w:rPr>
                <w:rFonts w:ascii="Calibri" w:hAnsi="Calibri" w:cs="Calibri"/>
                <w:color w:val="212121"/>
                <w:sz w:val="22"/>
                <w:szCs w:val="22"/>
              </w:rPr>
            </w:pPr>
          </w:p>
          <w:p w14:paraId="693A477D" w14:textId="77777777" w:rsidR="00285FE7" w:rsidRPr="00CD55BA" w:rsidRDefault="00285FE7" w:rsidP="00285FE7">
            <w:pPr>
              <w:bidi w:val="0"/>
              <w:adjustRightInd w:val="0"/>
              <w:jc w:val="lowKashida"/>
              <w:rPr>
                <w:sz w:val="20"/>
                <w:szCs w:val="20"/>
              </w:rPr>
            </w:pPr>
          </w:p>
        </w:tc>
      </w:tr>
      <w:tr w:rsidR="00285FE7" w:rsidRPr="00415A11" w14:paraId="2FA8D259" w14:textId="77777777" w:rsidTr="00426937">
        <w:trPr>
          <w:trHeight w:val="284"/>
        </w:trPr>
        <w:tc>
          <w:tcPr>
            <w:tcW w:w="9923" w:type="dxa"/>
            <w:gridSpan w:val="6"/>
            <w:shd w:val="clear" w:color="auto" w:fill="FFFFE5"/>
            <w:vAlign w:val="center"/>
          </w:tcPr>
          <w:p w14:paraId="4C77F52A" w14:textId="77777777" w:rsidR="007B68ED" w:rsidRDefault="00285FE7" w:rsidP="00285FE7">
            <w:pPr>
              <w:bidi w:val="0"/>
              <w:jc w:val="center"/>
              <w:rPr>
                <w:b/>
                <w:bCs/>
                <w:color w:val="000000"/>
              </w:rPr>
            </w:pPr>
            <w:r w:rsidRPr="00415A11">
              <w:rPr>
                <w:b/>
                <w:bCs/>
                <w:color w:val="000000"/>
              </w:rPr>
              <w:lastRenderedPageBreak/>
              <w:t>Thesis committee Formation</w:t>
            </w:r>
            <w:r w:rsidR="007B68ED">
              <w:rPr>
                <w:b/>
                <w:bCs/>
                <w:color w:val="000000"/>
              </w:rPr>
              <w:t xml:space="preserve"> </w:t>
            </w:r>
          </w:p>
          <w:p w14:paraId="46330DE5" w14:textId="5DE6D16F" w:rsidR="00285FE7" w:rsidRPr="00415A11" w:rsidRDefault="007B68ED" w:rsidP="007B68ED">
            <w:pPr>
              <w:bidi w:val="0"/>
              <w:jc w:val="center"/>
              <w:rPr>
                <w:b/>
                <w:bCs/>
                <w:color w:val="000000"/>
              </w:rPr>
            </w:pPr>
            <w:r>
              <w:rPr>
                <w:b/>
                <w:bCs/>
                <w:color w:val="000000"/>
              </w:rPr>
              <w:t>(list 3 names: 1 advisor &amp; 2 members, OR 1 advisor, 1 co-advisor, &amp; 1 member)</w:t>
            </w:r>
          </w:p>
        </w:tc>
      </w:tr>
      <w:tr w:rsidR="00285FE7" w:rsidRPr="00415A11" w14:paraId="12D7E0F6" w14:textId="77777777" w:rsidTr="00426937">
        <w:trPr>
          <w:trHeight w:val="284"/>
        </w:trPr>
        <w:tc>
          <w:tcPr>
            <w:tcW w:w="9923" w:type="dxa"/>
            <w:gridSpan w:val="6"/>
            <w:shd w:val="clear" w:color="auto" w:fill="auto"/>
            <w:vAlign w:val="center"/>
          </w:tcPr>
          <w:p w14:paraId="7A9A7719" w14:textId="77777777" w:rsidR="00285FE7" w:rsidRPr="00415A11" w:rsidRDefault="00285FE7" w:rsidP="00285FE7">
            <w:pPr>
              <w:bidi w:val="0"/>
              <w:jc w:val="center"/>
              <w:rPr>
                <w:b/>
                <w:bCs/>
                <w:color w:val="000000"/>
                <w:sz w:val="18"/>
                <w:szCs w:val="18"/>
              </w:rPr>
            </w:pPr>
            <w:r w:rsidRPr="00415A11">
              <w:rPr>
                <w:color w:val="000000"/>
                <w:sz w:val="18"/>
                <w:szCs w:val="18"/>
              </w:rPr>
              <w:t xml:space="preserve">Thesis </w:t>
            </w:r>
            <w:r w:rsidRPr="00415A11">
              <w:rPr>
                <w:b/>
                <w:bCs/>
                <w:color w:val="000000"/>
                <w:sz w:val="18"/>
                <w:szCs w:val="18"/>
              </w:rPr>
              <w:t>P</w:t>
            </w:r>
            <w:r w:rsidRPr="00415A11">
              <w:rPr>
                <w:color w:val="000000"/>
                <w:sz w:val="18"/>
                <w:szCs w:val="18"/>
              </w:rPr>
              <w:t xml:space="preserve">rincipal </w:t>
            </w:r>
            <w:r w:rsidRPr="00415A11">
              <w:rPr>
                <w:b/>
                <w:bCs/>
                <w:color w:val="000000"/>
                <w:sz w:val="18"/>
                <w:szCs w:val="18"/>
              </w:rPr>
              <w:t>A</w:t>
            </w:r>
            <w:r w:rsidRPr="00415A11">
              <w:rPr>
                <w:color w:val="000000"/>
                <w:sz w:val="18"/>
                <w:szCs w:val="18"/>
              </w:rPr>
              <w:t>dvisor</w:t>
            </w:r>
            <w:r w:rsidRPr="00415A11">
              <w:rPr>
                <w:b/>
                <w:bCs/>
                <w:color w:val="000000"/>
                <w:sz w:val="18"/>
                <w:szCs w:val="18"/>
              </w:rPr>
              <w:t xml:space="preserve"> (PA), </w:t>
            </w:r>
            <w:r w:rsidRPr="00415A11">
              <w:rPr>
                <w:color w:val="000000"/>
                <w:sz w:val="18"/>
                <w:szCs w:val="18"/>
              </w:rPr>
              <w:t xml:space="preserve">Thesis </w:t>
            </w:r>
            <w:r w:rsidRPr="00415A11">
              <w:rPr>
                <w:b/>
                <w:bCs/>
                <w:color w:val="000000"/>
                <w:sz w:val="18"/>
                <w:szCs w:val="18"/>
              </w:rPr>
              <w:t>C</w:t>
            </w:r>
            <w:r w:rsidRPr="00415A11">
              <w:rPr>
                <w:color w:val="000000"/>
                <w:sz w:val="18"/>
                <w:szCs w:val="18"/>
              </w:rPr>
              <w:t>o-</w:t>
            </w:r>
            <w:r w:rsidRPr="00415A11">
              <w:rPr>
                <w:b/>
                <w:bCs/>
                <w:color w:val="000000"/>
                <w:sz w:val="18"/>
                <w:szCs w:val="18"/>
              </w:rPr>
              <w:t>A</w:t>
            </w:r>
            <w:r w:rsidRPr="00415A11">
              <w:rPr>
                <w:color w:val="000000"/>
                <w:sz w:val="18"/>
                <w:szCs w:val="18"/>
              </w:rPr>
              <w:t>dvisor</w:t>
            </w:r>
            <w:r w:rsidRPr="00415A11">
              <w:rPr>
                <w:b/>
                <w:bCs/>
                <w:color w:val="000000"/>
                <w:sz w:val="18"/>
                <w:szCs w:val="18"/>
              </w:rPr>
              <w:t xml:space="preserve"> (CA), C</w:t>
            </w:r>
            <w:r w:rsidRPr="00415A11">
              <w:rPr>
                <w:color w:val="000000"/>
                <w:sz w:val="18"/>
                <w:szCs w:val="18"/>
              </w:rPr>
              <w:t xml:space="preserve">ommittee </w:t>
            </w:r>
            <w:r w:rsidRPr="00415A11">
              <w:rPr>
                <w:b/>
                <w:bCs/>
                <w:color w:val="000000"/>
                <w:sz w:val="18"/>
                <w:szCs w:val="18"/>
              </w:rPr>
              <w:t>M</w:t>
            </w:r>
            <w:r w:rsidRPr="00415A11">
              <w:rPr>
                <w:color w:val="000000"/>
                <w:sz w:val="18"/>
                <w:szCs w:val="18"/>
              </w:rPr>
              <w:t>ember (</w:t>
            </w:r>
            <w:r w:rsidRPr="00415A11">
              <w:rPr>
                <w:b/>
                <w:bCs/>
                <w:color w:val="000000"/>
                <w:sz w:val="18"/>
                <w:szCs w:val="18"/>
              </w:rPr>
              <w:t>CM</w:t>
            </w:r>
            <w:r w:rsidRPr="00415A11">
              <w:rPr>
                <w:color w:val="000000"/>
                <w:sz w:val="18"/>
                <w:szCs w:val="18"/>
              </w:rPr>
              <w:t>)</w:t>
            </w:r>
            <w:r w:rsidRPr="00415A11">
              <w:rPr>
                <w:color w:val="000000"/>
                <w:sz w:val="18"/>
                <w:szCs w:val="18"/>
              </w:rPr>
              <w:tab/>
            </w:r>
          </w:p>
        </w:tc>
      </w:tr>
      <w:tr w:rsidR="00285FE7" w:rsidRPr="00415A11" w14:paraId="79335825" w14:textId="77777777" w:rsidTr="00426937">
        <w:trPr>
          <w:trHeight w:val="284"/>
        </w:trPr>
        <w:tc>
          <w:tcPr>
            <w:tcW w:w="2482" w:type="dxa"/>
            <w:shd w:val="clear" w:color="auto" w:fill="E5FFE5"/>
            <w:vAlign w:val="center"/>
          </w:tcPr>
          <w:p w14:paraId="7EDDFFFA" w14:textId="77777777" w:rsidR="00285FE7" w:rsidRPr="00415A11" w:rsidRDefault="00285FE7" w:rsidP="00285FE7">
            <w:pPr>
              <w:bidi w:val="0"/>
              <w:jc w:val="center"/>
              <w:rPr>
                <w:b/>
                <w:bCs/>
                <w:color w:val="000000"/>
                <w:sz w:val="20"/>
                <w:szCs w:val="20"/>
              </w:rPr>
            </w:pPr>
            <w:r>
              <w:rPr>
                <w:b/>
                <w:bCs/>
                <w:color w:val="000000"/>
                <w:sz w:val="20"/>
                <w:szCs w:val="20"/>
              </w:rPr>
              <w:t>Name</w:t>
            </w:r>
          </w:p>
        </w:tc>
        <w:tc>
          <w:tcPr>
            <w:tcW w:w="1559" w:type="dxa"/>
            <w:shd w:val="clear" w:color="auto" w:fill="E5FFE5"/>
            <w:vAlign w:val="center"/>
          </w:tcPr>
          <w:p w14:paraId="25B20605" w14:textId="77777777" w:rsidR="00285FE7" w:rsidRPr="00415A11" w:rsidRDefault="00285FE7" w:rsidP="00285FE7">
            <w:pPr>
              <w:bidi w:val="0"/>
              <w:jc w:val="center"/>
              <w:rPr>
                <w:b/>
                <w:bCs/>
                <w:color w:val="000000"/>
                <w:sz w:val="20"/>
                <w:szCs w:val="20"/>
              </w:rPr>
            </w:pPr>
            <w:r w:rsidRPr="00415A11">
              <w:rPr>
                <w:b/>
                <w:bCs/>
                <w:color w:val="000000"/>
                <w:sz w:val="20"/>
                <w:szCs w:val="20"/>
              </w:rPr>
              <w:t>Rank</w:t>
            </w:r>
          </w:p>
        </w:tc>
        <w:tc>
          <w:tcPr>
            <w:tcW w:w="1560" w:type="dxa"/>
            <w:shd w:val="clear" w:color="auto" w:fill="E5FFE5"/>
            <w:vAlign w:val="center"/>
          </w:tcPr>
          <w:p w14:paraId="399DAC62" w14:textId="77777777" w:rsidR="00285FE7" w:rsidRPr="00415A11" w:rsidRDefault="00285FE7" w:rsidP="00285FE7">
            <w:pPr>
              <w:bidi w:val="0"/>
              <w:jc w:val="center"/>
              <w:rPr>
                <w:b/>
                <w:bCs/>
                <w:color w:val="000000"/>
                <w:sz w:val="20"/>
                <w:szCs w:val="20"/>
              </w:rPr>
            </w:pPr>
            <w:r w:rsidRPr="00415A11">
              <w:rPr>
                <w:b/>
                <w:bCs/>
                <w:color w:val="000000"/>
                <w:sz w:val="20"/>
                <w:szCs w:val="20"/>
              </w:rPr>
              <w:t>Department</w:t>
            </w:r>
          </w:p>
        </w:tc>
        <w:tc>
          <w:tcPr>
            <w:tcW w:w="1417" w:type="dxa"/>
            <w:shd w:val="clear" w:color="auto" w:fill="E5FFE5"/>
            <w:vAlign w:val="center"/>
          </w:tcPr>
          <w:p w14:paraId="70EAF8C6" w14:textId="77777777" w:rsidR="00285FE7" w:rsidRPr="00415A11" w:rsidRDefault="00285FE7" w:rsidP="00285FE7">
            <w:pPr>
              <w:bidi w:val="0"/>
              <w:jc w:val="center"/>
              <w:rPr>
                <w:b/>
                <w:bCs/>
                <w:color w:val="000000"/>
                <w:sz w:val="20"/>
                <w:szCs w:val="20"/>
              </w:rPr>
            </w:pPr>
            <w:r w:rsidRPr="00415A11">
              <w:rPr>
                <w:b/>
                <w:bCs/>
                <w:color w:val="000000"/>
                <w:sz w:val="20"/>
                <w:szCs w:val="20"/>
              </w:rPr>
              <w:t>Role</w:t>
            </w:r>
          </w:p>
        </w:tc>
        <w:tc>
          <w:tcPr>
            <w:tcW w:w="2905" w:type="dxa"/>
            <w:gridSpan w:val="2"/>
            <w:shd w:val="clear" w:color="auto" w:fill="E5FFE5"/>
            <w:vAlign w:val="center"/>
          </w:tcPr>
          <w:p w14:paraId="0156C795" w14:textId="77777777" w:rsidR="00285FE7" w:rsidRPr="00415A11" w:rsidRDefault="00285FE7" w:rsidP="00285FE7">
            <w:pPr>
              <w:bidi w:val="0"/>
              <w:jc w:val="center"/>
              <w:rPr>
                <w:b/>
                <w:bCs/>
                <w:color w:val="000000"/>
                <w:sz w:val="20"/>
                <w:szCs w:val="20"/>
              </w:rPr>
            </w:pPr>
            <w:r w:rsidRPr="00415A11">
              <w:rPr>
                <w:b/>
                <w:bCs/>
                <w:color w:val="000000"/>
                <w:sz w:val="20"/>
                <w:szCs w:val="20"/>
              </w:rPr>
              <w:t>Expected Contribution</w:t>
            </w:r>
          </w:p>
        </w:tc>
      </w:tr>
      <w:tr w:rsidR="00285FE7" w:rsidRPr="00415A11" w14:paraId="343C23A3" w14:textId="77777777" w:rsidTr="00426937">
        <w:trPr>
          <w:trHeight w:val="284"/>
        </w:trPr>
        <w:tc>
          <w:tcPr>
            <w:tcW w:w="2482" w:type="dxa"/>
            <w:shd w:val="clear" w:color="auto" w:fill="auto"/>
            <w:vAlign w:val="center"/>
          </w:tcPr>
          <w:p w14:paraId="41C98C69" w14:textId="77777777" w:rsidR="00285FE7" w:rsidRPr="00D52FC7" w:rsidRDefault="00285FE7" w:rsidP="00285FE7">
            <w:pPr>
              <w:bidi w:val="0"/>
              <w:rPr>
                <w:color w:val="0000FF"/>
                <w:sz w:val="21"/>
                <w:szCs w:val="21"/>
              </w:rPr>
            </w:pPr>
          </w:p>
        </w:tc>
        <w:tc>
          <w:tcPr>
            <w:tcW w:w="1559" w:type="dxa"/>
            <w:shd w:val="clear" w:color="auto" w:fill="auto"/>
            <w:vAlign w:val="center"/>
          </w:tcPr>
          <w:p w14:paraId="6C1C7F05" w14:textId="77777777" w:rsidR="00285FE7" w:rsidRPr="00D52FC7" w:rsidRDefault="00285FE7" w:rsidP="00285FE7">
            <w:pPr>
              <w:bidi w:val="0"/>
              <w:rPr>
                <w:color w:val="0000FF"/>
                <w:sz w:val="21"/>
                <w:szCs w:val="21"/>
              </w:rPr>
            </w:pPr>
          </w:p>
        </w:tc>
        <w:tc>
          <w:tcPr>
            <w:tcW w:w="1560" w:type="dxa"/>
            <w:shd w:val="clear" w:color="auto" w:fill="auto"/>
            <w:vAlign w:val="center"/>
          </w:tcPr>
          <w:p w14:paraId="1C41CBB8" w14:textId="77777777" w:rsidR="00285FE7" w:rsidRPr="00D52FC7" w:rsidRDefault="00285FE7" w:rsidP="00285FE7">
            <w:pPr>
              <w:bidi w:val="0"/>
              <w:rPr>
                <w:color w:val="0000FF"/>
                <w:sz w:val="21"/>
                <w:szCs w:val="21"/>
              </w:rPr>
            </w:pPr>
          </w:p>
        </w:tc>
        <w:tc>
          <w:tcPr>
            <w:tcW w:w="1417" w:type="dxa"/>
            <w:shd w:val="clear" w:color="auto" w:fill="auto"/>
            <w:vAlign w:val="center"/>
          </w:tcPr>
          <w:p w14:paraId="233110B6" w14:textId="77777777" w:rsidR="00285FE7" w:rsidRPr="00D52FC7" w:rsidRDefault="00285FE7" w:rsidP="00285FE7">
            <w:pPr>
              <w:bidi w:val="0"/>
              <w:jc w:val="center"/>
              <w:rPr>
                <w:color w:val="0000FF"/>
                <w:sz w:val="21"/>
                <w:szCs w:val="21"/>
              </w:rPr>
            </w:pPr>
            <w:r>
              <w:rPr>
                <w:color w:val="0000FF"/>
                <w:sz w:val="21"/>
                <w:szCs w:val="21"/>
              </w:rPr>
              <w:t>Advisor</w:t>
            </w:r>
          </w:p>
        </w:tc>
        <w:tc>
          <w:tcPr>
            <w:tcW w:w="2905" w:type="dxa"/>
            <w:gridSpan w:val="2"/>
            <w:shd w:val="clear" w:color="auto" w:fill="auto"/>
            <w:vAlign w:val="center"/>
          </w:tcPr>
          <w:p w14:paraId="2C5AD8CE" w14:textId="77777777" w:rsidR="00285FE7" w:rsidRPr="00D52FC7" w:rsidRDefault="00285FE7" w:rsidP="00285FE7">
            <w:pPr>
              <w:bidi w:val="0"/>
              <w:jc w:val="center"/>
              <w:rPr>
                <w:color w:val="0000FF"/>
                <w:sz w:val="21"/>
                <w:szCs w:val="21"/>
              </w:rPr>
            </w:pPr>
          </w:p>
        </w:tc>
      </w:tr>
      <w:tr w:rsidR="00285FE7" w:rsidRPr="00415A11" w14:paraId="5BADD982" w14:textId="77777777" w:rsidTr="00426937">
        <w:trPr>
          <w:trHeight w:val="284"/>
        </w:trPr>
        <w:tc>
          <w:tcPr>
            <w:tcW w:w="2482" w:type="dxa"/>
            <w:shd w:val="clear" w:color="auto" w:fill="auto"/>
            <w:vAlign w:val="center"/>
          </w:tcPr>
          <w:p w14:paraId="02300507" w14:textId="77777777" w:rsidR="00285FE7" w:rsidRPr="00D52FC7" w:rsidRDefault="00285FE7" w:rsidP="00285FE7">
            <w:pPr>
              <w:bidi w:val="0"/>
              <w:rPr>
                <w:color w:val="0000FF"/>
                <w:sz w:val="21"/>
                <w:szCs w:val="21"/>
              </w:rPr>
            </w:pPr>
          </w:p>
        </w:tc>
        <w:tc>
          <w:tcPr>
            <w:tcW w:w="1559" w:type="dxa"/>
            <w:shd w:val="clear" w:color="auto" w:fill="auto"/>
            <w:vAlign w:val="center"/>
          </w:tcPr>
          <w:p w14:paraId="073D84BC" w14:textId="77777777" w:rsidR="00285FE7" w:rsidRPr="00D52FC7" w:rsidRDefault="00285FE7" w:rsidP="00285FE7">
            <w:pPr>
              <w:bidi w:val="0"/>
              <w:rPr>
                <w:color w:val="0000FF"/>
                <w:sz w:val="21"/>
                <w:szCs w:val="21"/>
              </w:rPr>
            </w:pPr>
          </w:p>
        </w:tc>
        <w:tc>
          <w:tcPr>
            <w:tcW w:w="1560" w:type="dxa"/>
            <w:shd w:val="clear" w:color="auto" w:fill="auto"/>
            <w:vAlign w:val="center"/>
          </w:tcPr>
          <w:p w14:paraId="5E19D3B3" w14:textId="77777777" w:rsidR="00285FE7" w:rsidRPr="00D52FC7" w:rsidRDefault="00285FE7" w:rsidP="00285FE7">
            <w:pPr>
              <w:bidi w:val="0"/>
              <w:rPr>
                <w:color w:val="0000FF"/>
                <w:sz w:val="21"/>
                <w:szCs w:val="21"/>
              </w:rPr>
            </w:pPr>
          </w:p>
        </w:tc>
        <w:tc>
          <w:tcPr>
            <w:tcW w:w="1417" w:type="dxa"/>
            <w:shd w:val="clear" w:color="auto" w:fill="auto"/>
            <w:vAlign w:val="center"/>
          </w:tcPr>
          <w:p w14:paraId="1FDB5BBA" w14:textId="26297E7E" w:rsidR="00285FE7" w:rsidRPr="00D52FC7" w:rsidRDefault="00285FE7" w:rsidP="00285FE7">
            <w:pPr>
              <w:bidi w:val="0"/>
              <w:jc w:val="center"/>
              <w:rPr>
                <w:color w:val="0000FF"/>
                <w:sz w:val="21"/>
                <w:szCs w:val="21"/>
              </w:rPr>
            </w:pPr>
            <w:bookmarkStart w:id="0" w:name="_GoBack"/>
            <w:bookmarkEnd w:id="0"/>
          </w:p>
        </w:tc>
        <w:tc>
          <w:tcPr>
            <w:tcW w:w="2905" w:type="dxa"/>
            <w:gridSpan w:val="2"/>
            <w:shd w:val="clear" w:color="auto" w:fill="auto"/>
            <w:vAlign w:val="center"/>
          </w:tcPr>
          <w:p w14:paraId="3D5AB3BB" w14:textId="77777777" w:rsidR="00285FE7" w:rsidRPr="00D52FC7" w:rsidRDefault="00285FE7" w:rsidP="00285FE7">
            <w:pPr>
              <w:bidi w:val="0"/>
              <w:jc w:val="center"/>
              <w:rPr>
                <w:color w:val="0000FF"/>
                <w:sz w:val="21"/>
                <w:szCs w:val="21"/>
              </w:rPr>
            </w:pPr>
          </w:p>
        </w:tc>
      </w:tr>
      <w:tr w:rsidR="00285FE7" w:rsidRPr="00415A11" w14:paraId="02470E8B" w14:textId="77777777" w:rsidTr="00426937">
        <w:trPr>
          <w:trHeight w:val="284"/>
        </w:trPr>
        <w:tc>
          <w:tcPr>
            <w:tcW w:w="2482" w:type="dxa"/>
            <w:shd w:val="clear" w:color="auto" w:fill="auto"/>
            <w:vAlign w:val="center"/>
          </w:tcPr>
          <w:p w14:paraId="377E427E" w14:textId="77777777" w:rsidR="00285FE7" w:rsidRPr="00BE0683" w:rsidRDefault="00285FE7" w:rsidP="00285FE7">
            <w:pPr>
              <w:bidi w:val="0"/>
              <w:rPr>
                <w:color w:val="0000FF"/>
              </w:rPr>
            </w:pPr>
          </w:p>
        </w:tc>
        <w:tc>
          <w:tcPr>
            <w:tcW w:w="1559" w:type="dxa"/>
            <w:shd w:val="clear" w:color="auto" w:fill="auto"/>
            <w:vAlign w:val="center"/>
          </w:tcPr>
          <w:p w14:paraId="01C9B5B1" w14:textId="77777777" w:rsidR="00285FE7" w:rsidRPr="00BE0683" w:rsidRDefault="00285FE7" w:rsidP="00285FE7">
            <w:pPr>
              <w:bidi w:val="0"/>
              <w:rPr>
                <w:color w:val="0000FF"/>
              </w:rPr>
            </w:pPr>
          </w:p>
        </w:tc>
        <w:tc>
          <w:tcPr>
            <w:tcW w:w="1560" w:type="dxa"/>
            <w:shd w:val="clear" w:color="auto" w:fill="auto"/>
            <w:vAlign w:val="center"/>
          </w:tcPr>
          <w:p w14:paraId="324BF994" w14:textId="77777777" w:rsidR="00285FE7" w:rsidRPr="00BE0683" w:rsidRDefault="00285FE7" w:rsidP="00285FE7">
            <w:pPr>
              <w:bidi w:val="0"/>
              <w:rPr>
                <w:color w:val="0000FF"/>
              </w:rPr>
            </w:pPr>
          </w:p>
        </w:tc>
        <w:tc>
          <w:tcPr>
            <w:tcW w:w="1417" w:type="dxa"/>
            <w:shd w:val="clear" w:color="auto" w:fill="auto"/>
            <w:vAlign w:val="center"/>
          </w:tcPr>
          <w:p w14:paraId="27B2780A" w14:textId="20E6770D" w:rsidR="00285FE7" w:rsidRPr="00BE0683" w:rsidRDefault="00285FE7" w:rsidP="00285FE7">
            <w:pPr>
              <w:bidi w:val="0"/>
              <w:jc w:val="center"/>
              <w:rPr>
                <w:color w:val="0000FF"/>
              </w:rPr>
            </w:pPr>
          </w:p>
        </w:tc>
        <w:tc>
          <w:tcPr>
            <w:tcW w:w="2905" w:type="dxa"/>
            <w:gridSpan w:val="2"/>
            <w:shd w:val="clear" w:color="auto" w:fill="auto"/>
            <w:vAlign w:val="center"/>
          </w:tcPr>
          <w:p w14:paraId="04B3D6E0" w14:textId="77777777" w:rsidR="00285FE7" w:rsidRPr="00BE0683" w:rsidRDefault="00285FE7" w:rsidP="00285FE7">
            <w:pPr>
              <w:bidi w:val="0"/>
              <w:jc w:val="center"/>
              <w:rPr>
                <w:color w:val="0000FF"/>
              </w:rPr>
            </w:pPr>
          </w:p>
        </w:tc>
      </w:tr>
    </w:tbl>
    <w:p w14:paraId="7B05A2B0" w14:textId="77777777" w:rsidR="00285FE7" w:rsidRDefault="00285FE7" w:rsidP="00285FE7">
      <w:pPr>
        <w:bidi w:val="0"/>
      </w:pPr>
    </w:p>
    <w:tbl>
      <w:tblPr>
        <w:tblW w:w="992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923"/>
      </w:tblGrid>
      <w:tr w:rsidR="00285FE7" w:rsidRPr="00415A11" w14:paraId="6FF9907D" w14:textId="77777777" w:rsidTr="00426937">
        <w:trPr>
          <w:trHeight w:val="340"/>
        </w:trPr>
        <w:tc>
          <w:tcPr>
            <w:tcW w:w="9639" w:type="dxa"/>
            <w:shd w:val="clear" w:color="auto" w:fill="FFFFE5"/>
            <w:vAlign w:val="center"/>
          </w:tcPr>
          <w:p w14:paraId="223F42FC" w14:textId="77777777" w:rsidR="00285FE7" w:rsidRPr="00415A11" w:rsidRDefault="00285FE7" w:rsidP="00285FE7">
            <w:pPr>
              <w:bidi w:val="0"/>
              <w:rPr>
                <w:color w:val="000000"/>
              </w:rPr>
            </w:pPr>
            <w:r>
              <w:t>Justify the selection of your thesis advisor and committee members in terms of their research and teaching experience:</w:t>
            </w:r>
            <w:r w:rsidRPr="00415A11">
              <w:rPr>
                <w:color w:val="000000"/>
              </w:rPr>
              <w:t xml:space="preserve"> </w:t>
            </w:r>
          </w:p>
        </w:tc>
      </w:tr>
      <w:tr w:rsidR="00285FE7" w:rsidRPr="00415A11" w14:paraId="461F72D0" w14:textId="77777777" w:rsidTr="00426937">
        <w:trPr>
          <w:trHeight w:hRule="exact" w:val="113"/>
        </w:trPr>
        <w:tc>
          <w:tcPr>
            <w:tcW w:w="9639" w:type="dxa"/>
            <w:shd w:val="clear" w:color="auto" w:fill="auto"/>
            <w:vAlign w:val="center"/>
          </w:tcPr>
          <w:p w14:paraId="54290E89" w14:textId="77777777" w:rsidR="00285FE7" w:rsidRPr="00415A11" w:rsidRDefault="00285FE7" w:rsidP="00285FE7">
            <w:pPr>
              <w:bidi w:val="0"/>
              <w:rPr>
                <w:color w:val="000000"/>
              </w:rPr>
            </w:pPr>
          </w:p>
        </w:tc>
      </w:tr>
      <w:tr w:rsidR="00285FE7" w:rsidRPr="00415A11" w14:paraId="426EE171" w14:textId="77777777" w:rsidTr="00426937">
        <w:trPr>
          <w:trHeight w:val="340"/>
        </w:trPr>
        <w:tc>
          <w:tcPr>
            <w:tcW w:w="9639" w:type="dxa"/>
            <w:shd w:val="clear" w:color="auto" w:fill="auto"/>
            <w:vAlign w:val="center"/>
          </w:tcPr>
          <w:p w14:paraId="3F84759F"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sidRPr="49809B90">
              <w:rPr>
                <w:color w:val="0000FF"/>
                <w:sz w:val="21"/>
                <w:szCs w:val="21"/>
              </w:rPr>
              <w:t>.</w:t>
            </w:r>
          </w:p>
          <w:p w14:paraId="57A1295B" w14:textId="77777777" w:rsidR="00285FE7" w:rsidRPr="00B665C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p w14:paraId="5CBC64AB" w14:textId="77777777" w:rsidR="00285FE7" w:rsidRPr="00BE0683" w:rsidRDefault="00285FE7" w:rsidP="00285FE7">
            <w:pPr>
              <w:numPr>
                <w:ilvl w:val="1"/>
                <w:numId w:val="1"/>
              </w:numPr>
              <w:tabs>
                <w:tab w:val="clear" w:pos="2220"/>
                <w:tab w:val="num" w:pos="312"/>
              </w:tabs>
              <w:autoSpaceDE w:val="0"/>
              <w:autoSpaceDN w:val="0"/>
              <w:bidi w:val="0"/>
              <w:adjustRightInd w:val="0"/>
              <w:ind w:left="312" w:hanging="312"/>
              <w:jc w:val="lowKashida"/>
              <w:rPr>
                <w:color w:val="0000FF"/>
                <w:sz w:val="21"/>
                <w:szCs w:val="21"/>
              </w:rPr>
            </w:pPr>
            <w:r>
              <w:rPr>
                <w:color w:val="0000FF"/>
                <w:sz w:val="21"/>
                <w:szCs w:val="21"/>
              </w:rPr>
              <w:t>.</w:t>
            </w:r>
          </w:p>
        </w:tc>
      </w:tr>
    </w:tbl>
    <w:p w14:paraId="32CB866A" w14:textId="77777777" w:rsidR="00285FE7" w:rsidRDefault="00285FE7" w:rsidP="00285FE7">
      <w:pPr>
        <w:bidi w:val="0"/>
        <w:jc w:val="both"/>
      </w:pPr>
    </w:p>
    <w:p w14:paraId="44F06C98" w14:textId="77777777" w:rsidR="00285FE7" w:rsidRDefault="00285FE7" w:rsidP="00285FE7">
      <w:pPr>
        <w:bidi w:val="0"/>
        <w:jc w:val="both"/>
      </w:pPr>
    </w:p>
    <w:p w14:paraId="23F35E33" w14:textId="77777777" w:rsidR="00F76FBC" w:rsidRDefault="00F76FBC" w:rsidP="00285FE7">
      <w:pPr>
        <w:bidi w:val="0"/>
      </w:pPr>
    </w:p>
    <w:sectPr w:rsidR="00F76FBC" w:rsidSect="00AF2097">
      <w:footerReference w:type="even" r:id="rId10"/>
      <w:pgSz w:w="11906" w:h="16838" w:code="9"/>
      <w:pgMar w:top="1134" w:right="1134" w:bottom="1134" w:left="1134" w:header="448"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AE4B" w14:textId="77777777" w:rsidR="005453CD" w:rsidRDefault="005453CD">
      <w:r>
        <w:separator/>
      </w:r>
    </w:p>
  </w:endnote>
  <w:endnote w:type="continuationSeparator" w:id="0">
    <w:p w14:paraId="0B85D86C" w14:textId="77777777" w:rsidR="005453CD" w:rsidRDefault="005453CD">
      <w:r>
        <w:continuationSeparator/>
      </w:r>
    </w:p>
  </w:endnote>
  <w:endnote w:type="continuationNotice" w:id="1">
    <w:p w14:paraId="42E6281C" w14:textId="77777777" w:rsidR="005453CD" w:rsidRDefault="00545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8A75" w14:textId="77777777" w:rsidR="00B4317A" w:rsidRDefault="00F34F79" w:rsidP="00B4317A">
    <w:pPr>
      <w:pStyle w:val="Footer"/>
      <w:framePr w:wrap="around" w:vAnchor="text" w:hAnchor="text" w:xAlign="center" w:y="1"/>
      <w:rPr>
        <w:rStyle w:val="PageNumber"/>
        <w:rFonts w:eastAsiaTheme="majorEastAsia"/>
      </w:rPr>
    </w:pPr>
    <w:r>
      <w:rPr>
        <w:rStyle w:val="PageNumber"/>
        <w:rFonts w:eastAsiaTheme="majorEastAsia"/>
        <w:rtl/>
      </w:rPr>
      <w:fldChar w:fldCharType="begin"/>
    </w:r>
    <w:r>
      <w:rPr>
        <w:rStyle w:val="PageNumber"/>
        <w:rFonts w:eastAsiaTheme="majorEastAsia"/>
      </w:rPr>
      <w:instrText xml:space="preserve">PAGE  </w:instrText>
    </w:r>
    <w:r>
      <w:rPr>
        <w:rStyle w:val="PageNumber"/>
        <w:rFonts w:eastAsiaTheme="majorEastAsia"/>
        <w:rtl/>
      </w:rPr>
      <w:fldChar w:fldCharType="end"/>
    </w:r>
  </w:p>
  <w:p w14:paraId="285E93A1" w14:textId="77777777" w:rsidR="00B4317A" w:rsidRDefault="00B4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2D7E9" w14:textId="77777777" w:rsidR="005453CD" w:rsidRDefault="005453CD">
      <w:r>
        <w:separator/>
      </w:r>
    </w:p>
  </w:footnote>
  <w:footnote w:type="continuationSeparator" w:id="0">
    <w:p w14:paraId="2551E60B" w14:textId="77777777" w:rsidR="005453CD" w:rsidRDefault="005453CD">
      <w:r>
        <w:continuationSeparator/>
      </w:r>
    </w:p>
  </w:footnote>
  <w:footnote w:type="continuationNotice" w:id="1">
    <w:p w14:paraId="719ADC9D" w14:textId="77777777" w:rsidR="005453CD" w:rsidRDefault="005453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26B"/>
    <w:multiLevelType w:val="hybridMultilevel"/>
    <w:tmpl w:val="6B2277E2"/>
    <w:lvl w:ilvl="0" w:tplc="43D48A96">
      <w:start w:val="1"/>
      <w:numFmt w:val="bullet"/>
      <w:lvlText w:val=""/>
      <w:lvlJc w:val="left"/>
      <w:pPr>
        <w:tabs>
          <w:tab w:val="num" w:pos="2400"/>
        </w:tabs>
        <w:ind w:left="2400" w:hanging="360"/>
      </w:pPr>
      <w:rPr>
        <w:rFonts w:ascii="Symbol" w:hAnsi="Symbol" w:hint="default"/>
        <w:color w:val="auto"/>
      </w:rPr>
    </w:lvl>
    <w:lvl w:ilvl="1" w:tplc="43D48A96">
      <w:start w:val="1"/>
      <w:numFmt w:val="bullet"/>
      <w:lvlText w:val=""/>
      <w:lvlJc w:val="left"/>
      <w:pPr>
        <w:tabs>
          <w:tab w:val="num" w:pos="2220"/>
        </w:tabs>
        <w:ind w:left="2220" w:hanging="360"/>
      </w:pPr>
      <w:rPr>
        <w:rFonts w:ascii="Symbol" w:hAnsi="Symbol" w:hint="default"/>
        <w:color w:val="auto"/>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46601B7B"/>
    <w:multiLevelType w:val="hybridMultilevel"/>
    <w:tmpl w:val="0E7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74FDB"/>
    <w:multiLevelType w:val="hybridMultilevel"/>
    <w:tmpl w:val="A2424248"/>
    <w:lvl w:ilvl="0" w:tplc="43D48A96">
      <w:start w:val="1"/>
      <w:numFmt w:val="bullet"/>
      <w:lvlText w:val=""/>
      <w:lvlJc w:val="left"/>
      <w:pPr>
        <w:tabs>
          <w:tab w:val="num" w:pos="1620"/>
        </w:tabs>
        <w:ind w:left="1620" w:hanging="360"/>
      </w:pPr>
      <w:rPr>
        <w:rFonts w:ascii="Symbol" w:hAnsi="Symbol" w:hint="default"/>
        <w:color w:val="auto"/>
      </w:rPr>
    </w:lvl>
    <w:lvl w:ilvl="1" w:tplc="E9E456AC">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B17B73"/>
    <w:multiLevelType w:val="multilevel"/>
    <w:tmpl w:val="98B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5A66DD"/>
    <w:multiLevelType w:val="hybridMultilevel"/>
    <w:tmpl w:val="DDE0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1NrE0MTc0MDcwNjFX0lEKTi0uzszPAykwrAUABuIqvywAAAA="/>
  </w:docVars>
  <w:rsids>
    <w:rsidRoot w:val="002D4996"/>
    <w:rsid w:val="00215456"/>
    <w:rsid w:val="002379B1"/>
    <w:rsid w:val="00285FE7"/>
    <w:rsid w:val="002B02A4"/>
    <w:rsid w:val="002D4996"/>
    <w:rsid w:val="002F0D3F"/>
    <w:rsid w:val="003F0D23"/>
    <w:rsid w:val="003F1462"/>
    <w:rsid w:val="004534D2"/>
    <w:rsid w:val="004E7694"/>
    <w:rsid w:val="004F55B2"/>
    <w:rsid w:val="005453CD"/>
    <w:rsid w:val="00564E12"/>
    <w:rsid w:val="0061018D"/>
    <w:rsid w:val="006316F6"/>
    <w:rsid w:val="00643AD3"/>
    <w:rsid w:val="006A575A"/>
    <w:rsid w:val="006B107B"/>
    <w:rsid w:val="006D6239"/>
    <w:rsid w:val="006F4B42"/>
    <w:rsid w:val="00777C73"/>
    <w:rsid w:val="007B68ED"/>
    <w:rsid w:val="007E7F3D"/>
    <w:rsid w:val="00822630"/>
    <w:rsid w:val="00850088"/>
    <w:rsid w:val="00861633"/>
    <w:rsid w:val="008D6F96"/>
    <w:rsid w:val="009607E7"/>
    <w:rsid w:val="009C167B"/>
    <w:rsid w:val="00A35DE1"/>
    <w:rsid w:val="00A85071"/>
    <w:rsid w:val="00AF2097"/>
    <w:rsid w:val="00B1681F"/>
    <w:rsid w:val="00B4317A"/>
    <w:rsid w:val="00B52A0C"/>
    <w:rsid w:val="00B665C3"/>
    <w:rsid w:val="00B70124"/>
    <w:rsid w:val="00BA2E5D"/>
    <w:rsid w:val="00BF21D0"/>
    <w:rsid w:val="00C01F77"/>
    <w:rsid w:val="00CB0A7A"/>
    <w:rsid w:val="00CD55BA"/>
    <w:rsid w:val="00D2292B"/>
    <w:rsid w:val="00D52FC7"/>
    <w:rsid w:val="00D9639B"/>
    <w:rsid w:val="00DB2D38"/>
    <w:rsid w:val="00EE3861"/>
    <w:rsid w:val="00EF6163"/>
    <w:rsid w:val="00EF674A"/>
    <w:rsid w:val="00F34F79"/>
    <w:rsid w:val="00F61E37"/>
    <w:rsid w:val="00F751A1"/>
    <w:rsid w:val="00F76FBC"/>
    <w:rsid w:val="0ACD4489"/>
    <w:rsid w:val="0B2FC8F7"/>
    <w:rsid w:val="15EB5980"/>
    <w:rsid w:val="1A3F9847"/>
    <w:rsid w:val="283FF4F1"/>
    <w:rsid w:val="3908763C"/>
    <w:rsid w:val="45DDE384"/>
    <w:rsid w:val="49809B90"/>
    <w:rsid w:val="49BEFDE7"/>
    <w:rsid w:val="4A77E33B"/>
    <w:rsid w:val="4FD09891"/>
    <w:rsid w:val="557A4D84"/>
    <w:rsid w:val="5C951317"/>
    <w:rsid w:val="61BF0A76"/>
    <w:rsid w:val="656C4CE5"/>
    <w:rsid w:val="69282045"/>
    <w:rsid w:val="73469EE9"/>
    <w:rsid w:val="76D26118"/>
    <w:rsid w:val="781D3D59"/>
    <w:rsid w:val="7A10B7CD"/>
    <w:rsid w:val="7BACA247"/>
    <w:rsid w:val="7C60ABB5"/>
    <w:rsid w:val="7F4937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03594"/>
  <w15:chartTrackingRefBased/>
  <w15:docId w15:val="{3FAA140B-B980-4CAB-9D6E-9212AA6C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996"/>
    <w:pPr>
      <w:bidi/>
      <w:spacing w:after="0" w:line="240" w:lineRule="auto"/>
    </w:pPr>
    <w:rPr>
      <w:rFonts w:eastAsia="Times New Roman"/>
      <w:szCs w:val="24"/>
    </w:rPr>
  </w:style>
  <w:style w:type="paragraph" w:styleId="Heading1">
    <w:name w:val="heading 1"/>
    <w:basedOn w:val="Normal"/>
    <w:next w:val="Normal"/>
    <w:link w:val="Heading1Char"/>
    <w:autoRedefine/>
    <w:uiPriority w:val="9"/>
    <w:qFormat/>
    <w:rsid w:val="00850088"/>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850088"/>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85008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088"/>
    <w:rPr>
      <w:rFonts w:eastAsiaTheme="majorEastAsia" w:cstheme="majorBidi"/>
      <w:b/>
      <w:sz w:val="28"/>
      <w:szCs w:val="32"/>
    </w:rPr>
  </w:style>
  <w:style w:type="character" w:customStyle="1" w:styleId="Heading2Char">
    <w:name w:val="Heading 2 Char"/>
    <w:basedOn w:val="DefaultParagraphFont"/>
    <w:link w:val="Heading2"/>
    <w:uiPriority w:val="9"/>
    <w:rsid w:val="00850088"/>
    <w:rPr>
      <w:rFonts w:eastAsiaTheme="majorEastAsia" w:cstheme="majorBidi"/>
      <w:b/>
      <w:sz w:val="26"/>
      <w:szCs w:val="26"/>
    </w:rPr>
  </w:style>
  <w:style w:type="character" w:customStyle="1" w:styleId="Heading3Char">
    <w:name w:val="Heading 3 Char"/>
    <w:basedOn w:val="DefaultParagraphFont"/>
    <w:link w:val="Heading3"/>
    <w:uiPriority w:val="9"/>
    <w:rsid w:val="00850088"/>
    <w:rPr>
      <w:rFonts w:eastAsiaTheme="majorEastAsia" w:cstheme="majorBidi"/>
      <w:b/>
      <w:szCs w:val="24"/>
    </w:rPr>
  </w:style>
  <w:style w:type="paragraph" w:styleId="Footer">
    <w:name w:val="footer"/>
    <w:basedOn w:val="Normal"/>
    <w:link w:val="FooterChar"/>
    <w:rsid w:val="002D4996"/>
    <w:pPr>
      <w:tabs>
        <w:tab w:val="center" w:pos="4153"/>
        <w:tab w:val="right" w:pos="8306"/>
      </w:tabs>
    </w:pPr>
  </w:style>
  <w:style w:type="character" w:customStyle="1" w:styleId="FooterChar">
    <w:name w:val="Footer Char"/>
    <w:basedOn w:val="DefaultParagraphFont"/>
    <w:link w:val="Footer"/>
    <w:rsid w:val="002D4996"/>
    <w:rPr>
      <w:rFonts w:eastAsia="Times New Roman"/>
      <w:szCs w:val="24"/>
    </w:rPr>
  </w:style>
  <w:style w:type="character" w:styleId="PageNumber">
    <w:name w:val="page number"/>
    <w:basedOn w:val="DefaultParagraphFont"/>
    <w:rsid w:val="002D4996"/>
  </w:style>
  <w:style w:type="paragraph" w:styleId="Header">
    <w:name w:val="header"/>
    <w:basedOn w:val="Normal"/>
    <w:link w:val="HeaderChar"/>
    <w:rsid w:val="002D4996"/>
    <w:pPr>
      <w:tabs>
        <w:tab w:val="center" w:pos="4153"/>
        <w:tab w:val="right" w:pos="8306"/>
      </w:tabs>
    </w:pPr>
  </w:style>
  <w:style w:type="character" w:customStyle="1" w:styleId="HeaderChar">
    <w:name w:val="Header Char"/>
    <w:basedOn w:val="DefaultParagraphFont"/>
    <w:link w:val="Header"/>
    <w:rsid w:val="002D4996"/>
    <w:rPr>
      <w:rFonts w:eastAsia="Times New Roman"/>
      <w:szCs w:val="24"/>
    </w:rPr>
  </w:style>
  <w:style w:type="character" w:styleId="PlaceholderText">
    <w:name w:val="Placeholder Text"/>
    <w:basedOn w:val="DefaultParagraphFont"/>
    <w:uiPriority w:val="99"/>
    <w:semiHidden/>
    <w:rsid w:val="006D6239"/>
    <w:rPr>
      <w:color w:val="808080"/>
    </w:rPr>
  </w:style>
  <w:style w:type="paragraph" w:styleId="BalloonText">
    <w:name w:val="Balloon Text"/>
    <w:basedOn w:val="Normal"/>
    <w:link w:val="BalloonTextChar"/>
    <w:uiPriority w:val="99"/>
    <w:semiHidden/>
    <w:unhideWhenUsed/>
    <w:rsid w:val="006F4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B42"/>
    <w:rPr>
      <w:rFonts w:ascii="Segoe UI" w:eastAsia="Times New Roman" w:hAnsi="Segoe UI" w:cs="Segoe UI"/>
      <w:sz w:val="18"/>
      <w:szCs w:val="18"/>
    </w:rPr>
  </w:style>
  <w:style w:type="paragraph" w:styleId="Revision">
    <w:name w:val="Revision"/>
    <w:hidden/>
    <w:uiPriority w:val="99"/>
    <w:semiHidden/>
    <w:rsid w:val="00777C73"/>
    <w:pPr>
      <w:spacing w:after="0" w:line="240" w:lineRule="auto"/>
    </w:pPr>
    <w:rPr>
      <w:rFonts w:eastAsia="Times New Roman"/>
      <w:szCs w:val="24"/>
    </w:rPr>
  </w:style>
  <w:style w:type="paragraph" w:customStyle="1" w:styleId="Default">
    <w:name w:val="Default"/>
    <w:rsid w:val="004F55B2"/>
    <w:pPr>
      <w:autoSpaceDE w:val="0"/>
      <w:autoSpaceDN w:val="0"/>
      <w:adjustRightInd w:val="0"/>
      <w:spacing w:after="0" w:line="240" w:lineRule="auto"/>
    </w:pPr>
    <w:rPr>
      <w:color w:val="000000"/>
      <w:szCs w:val="24"/>
    </w:rPr>
  </w:style>
  <w:style w:type="paragraph" w:customStyle="1" w:styleId="xmsonormal">
    <w:name w:val="x_msonormal"/>
    <w:basedOn w:val="Normal"/>
    <w:rsid w:val="00D9639B"/>
    <w:pPr>
      <w:bidi w:val="0"/>
      <w:spacing w:before="100" w:beforeAutospacing="1" w:after="100" w:afterAutospacing="1"/>
    </w:pPr>
  </w:style>
  <w:style w:type="table" w:styleId="TableGrid">
    <w:name w:val="Table Grid"/>
    <w:basedOn w:val="TableNormal"/>
    <w:uiPriority w:val="39"/>
    <w:rsid w:val="002B02A4"/>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83456">
      <w:bodyDiv w:val="1"/>
      <w:marLeft w:val="0"/>
      <w:marRight w:val="0"/>
      <w:marTop w:val="0"/>
      <w:marBottom w:val="0"/>
      <w:divBdr>
        <w:top w:val="none" w:sz="0" w:space="0" w:color="auto"/>
        <w:left w:val="none" w:sz="0" w:space="0" w:color="auto"/>
        <w:bottom w:val="none" w:sz="0" w:space="0" w:color="auto"/>
        <w:right w:val="none" w:sz="0" w:space="0" w:color="auto"/>
      </w:divBdr>
    </w:div>
    <w:div w:id="1759254041">
      <w:bodyDiv w:val="1"/>
      <w:marLeft w:val="0"/>
      <w:marRight w:val="0"/>
      <w:marTop w:val="0"/>
      <w:marBottom w:val="0"/>
      <w:divBdr>
        <w:top w:val="none" w:sz="0" w:space="0" w:color="auto"/>
        <w:left w:val="none" w:sz="0" w:space="0" w:color="auto"/>
        <w:bottom w:val="none" w:sz="0" w:space="0" w:color="auto"/>
        <w:right w:val="none" w:sz="0" w:space="0" w:color="auto"/>
      </w:divBdr>
    </w:div>
    <w:div w:id="20769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C706CA-ED1D-4E26-898D-A0A1B334848C}">
  <we:reference id="wa104382081" version="1.55.1.0" store="en-US" storeType="OMEX"/>
  <we:alternateReferences>
    <we:reference id="wa104382081" version="1.55.1.0" store="" storeType="OMEX"/>
  </we:alternateReferences>
  <we:properties>
    <we:property name="MENDELEY_CITATIONS" value="[{&quot;citationID&quot;:&quot;MENDELEY_CITATION_53e40b97-5d4a-4042-81c6-0e339f93bc9a&quot;,&quot;properties&quot;:{&quot;noteIndex&quot;:0},&quot;isEdited&quot;:false,&quot;manualOverride&quot;:{&quot;isManuallyOverridden&quot;:false,&quot;citeprocText&quot;:&quot;(Kalaiselvam et al., 2006)&quot;,&quot;manualOverrideText&quot;:&quot;&quot;},&quot;citationTag&quot;:&quot;MENDELEY_CITATION_v3_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&quot;,&quot;citationItems&quot;:[{&quot;id&quot;:&quot;434c6a21-d7e9-389a-96cb-e3595ce07a10&quot;,&quot;itemData&quot;:{&quot;type&quot;:&quot;article-journal&quot;,&quot;id&quot;:&quot;434c6a21-d7e9-389a-96cb-e3595ce07a10&quot;,&quot;title&quot;:&quot;Comparative energy analysis of a constant air volume (CAV) system and a variable air volume (VAV) system for a software laboratory&quot;,&quot;author&quot;:[{&quot;family&quot;:&quot;Kalaiselvam&quot;,&quot;given&quot;:&quot;S.&quot;,&quot;parse-names&quot;:false,&quot;dropping-particle&quot;:&quot;&quot;,&quot;non-dropping-particle&quot;:&quot;&quot;},{&quot;family&quot;:&quot;Velichet&quot;,&quot;given&quot;:&quot;Vidhya Sagar&quot;,&quot;parse-names&quot;:false,&quot;dropping-particle&quot;:&quot;&quot;,&quot;non-dropping-particle&quot;:&quot;&quot;},{&quot;family&quot;:&quot;Iniyan&quot;,&quot;given&quot;:&quot;S.&quot;,&quot;parse-names&quot;:false,&quot;dropping-particle&quot;:&quot;&quot;,&quot;non-dropping-particle&quot;:&quot;&quot;},{&quot;family&quot;:&quot;Samuel&quot;,&quot;given&quot;:&quot;Anand A.&quot;,&quot;parse-names&quot;:false,&quot;dropping-particle&quot;:&quot;&quot;,&quot;non-dropping-particle&quot;:&quot;&quot;}],&quot;container-title&quot;:&quot;International Journal of Ventilation&quot;,&quot;DOI&quot;:&quot;10.1080/14733315.2006.11683740&quot;,&quot;ISSN&quot;:&quot;14733315&quot;,&quot;issued&quot;:{&quot;date-parts&quot;:[[2006]]},&quot;page&quot;:&quot;229-237&quot;,&quot;abstract&quot;:&quot;The objective of heating, ventilating and air conditioning (HVAC) systems is to satisfy users when it comes to health, indoor air quality (IAQ), and thermal comfort. Air conditioning systems employed to provide thermal comfort and indoor air quality consume a significant part of building energy requirements. Any effort to minimise energy consumption improves cost effectiveness and economics. A variable air volume (VAV) system is a choice in that direction. In this research, a relativle energy consumption analysis of a constant air volume (CAV) system and VAV system has been performed. For the purpose of this study, a software laboratory was taken and the load pattern was determined. For the derived load pattern an energy analysis of major components of the HVAC system was carried out. It was found that energy savings in the chiller varied from 14% to 20% and that fan energy savings were between 20% and 48%. To meet indoor air quality (IAQ) requirements a ventilation strategy based on air quality demand control ventilation (DCV) was evaluated. This took into account the contaminants generated from both human and other sources such as the building and equipment, etc.&quot;,&quot;publisher&quot;:&quot;VEETECH Ltd.&quot;,&quot;issue&quot;:&quot;2&quot;,&quot;volume&quot;:&quot;5&quot;,&quot;container-title-short&quot;:&quot;&quot;},&quot;isTemporary&quot;:false}]},{&quot;citationID&quot;:&quot;MENDELEY_CITATION_72341e35-bd46-4995-96a4-27528584f16c&quot;,&quot;properties&quot;:{&quot;noteIndex&quot;:0},&quot;isEdited&quot;:false,&quot;manualOverride&quot;:{&quot;isManuallyOverridden&quot;:true,&quot;citeprocText&quot;:&quot;(Khorram et al., 2020)&quot;,&quot;manualOverrideText&quot;:&quot;(Khorram et al., 2020),&quot;},&quot;citationTag&quot;:&quot;MENDELEY_CITATION_v3_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&quot;,&quot;citationItems&quot;:[{&quot;id&quot;:&quot;454e6c19-b2f0-345a-ae09-f12e6457c4f3&quot;,&quot;itemData&quot;:{&quot;type&quot;:&quot;article-journal&quot;,&quot;id&quot;:&quot;454e6c19-b2f0-345a-ae09-f12e6457c4f3&quot;,&quot;title&quot;:&quot;Air conditioner consumption optimization in an office building considering user comfort&quot;,&quot;author&quot;:[{&quot;family&quot;:&quot;Khorram&quot;,&quot;given&quot;:&quot;Mahsa&quot;,&quot;parse-names&quot;:false,&quot;dropping-particle&quot;:&quot;&quot;,&quot;non-dropping-particle&quot;:&quot;&quot;},{&quot;family&quot;:&quot;Faria&quot;,&quot;given&quot;:&quot;Pedro&quot;,&quot;parse-names&quot;:false,&quot;dropping-particle&quot;:&quot;&quot;,&quot;non-dropping-particle&quot;:&quot;&quot;},{&quot;family&quot;:&quot;Abrishambaf&quot;,&quot;given&quot;:&quot;Omid&quot;,&quot;parse-names&quot;:false,&quot;dropping-particle&quot;:&quot;&quot;,&quot;non-dropping-particle&quot;:&quot;&quot;},{&quot;family&quot;:&quot;Vale&quot;,&quot;given&quot;:&quot;Zita&quot;,&quot;parse-names&quot;:false,&quot;dropping-particle&quot;:&quot;&quot;,&quot;non-dropping-particle&quot;:&quot;&quot;}],&quot;container-title&quot;:&quot;Energy Reports&quot;,&quot;DOI&quot;:&quot;10.1016/j.egyr.2019.08.029&quot;,&quot;ISSN&quot;:&quot;23524847&quot;,&quot;issued&quot;:{&quot;date-parts&quot;:[[2020,2]]},&quot;page&quot;:&quot;120-126&quot;,&quot;volume&quot;:&quot;6&quot;,&quot;container-title-short&quot;:&quot;&quot;},&quot;isTemporary&quot;:false}]},{&quot;citationID&quot;:&quot;MENDELEY_CITATION_d31e1ae5-317d-48bf-b3cd-66e2fa149fae&quot;,&quot;properties&quot;:{&quot;noteIndex&quot;:0},&quot;isEdited&quot;:false,&quot;manualOverride&quot;:{&quot;isManuallyOverridden&quot;:false,&quot;citeprocText&quot;:&quot;(Krarti &amp;#38; Howarth, 2020)&quot;,&quot;manualOverrideText&quot;:&quot;&quot;},&quot;citationTag&quot;:&quot;MENDELEY_CITATION_v3_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&quot;,&quot;citationItems&quot;:[{&quot;id&quot;:&quot;b651e0e3-7fdc-39d2-9798-61c4ee745afb&quot;,&quot;itemData&quot;:{&quot;type&quot;:&quot;article-journal&quot;,&quot;id&quot;:&quot;b651e0e3-7fdc-39d2-9798-61c4ee745afb&quot;,&quot;title&quot;:&quot;Transitioning to high efficiency air conditioning in Saudi Arabia: A benefit cost analysis for residential buildings&quot;,&quot;author&quot;:[{&quot;family&quot;:&quot;Krarti&quot;,&quot;given&quot;:&quot;M.&quot;,&quot;parse-names&quot;:false,&quot;dropping-particle&quot;:&quot;&quot;,&quot;non-dropping-particle&quot;:&quot;&quot;},{&quot;family&quot;:&quot;Howarth&quot;,&quot;given&quot;:&quot;Nicholas&quot;,&quot;parse-names&quot;:false,&quot;dropping-particle&quot;:&quot;&quot;,&quot;non-dropping-particle&quot;:&quot;&quot;}],&quot;container-title&quot;:&quot;Journal of Building Engineering&quot;,&quot;accessed&quot;:{&quot;date-parts&quot;:[[2023,4,2]]},&quot;DOI&quot;:&quot;10.1016/J.JOBE.2020.101457&quot;,&quot;ISSN&quot;:&quot;2352-7102&quot;,&quot;issued&quot;:{&quot;date-parts&quot;:[[2020,9,1]]},&quot;page&quot;:&quot;101457&quot;,&quot;abstract&quot;:&quot;This paper assesses the benefits of transitioning to high efficiency air conditioning (AC) equipment for existing units specific to the residential building stock in the Kingdom of Saudi Arabia (KSA). The analysis is based on a calibrated residential building stock model for Saudi Arabia supported by national statistics regarding the characteristics of AC systems. Various housing prototypes, vintages, and locations are included in the analysis. Specifically, the analysis considers the scaling up of the government's High Efficiency AC (HEAC) program which offers 900 Saudi Riyals (240 USD) per unit to consumers for up to 6 split system units with an energy efficiency rating (EER) of 13.0 or more per household. The main findings of the study suggest that upgrading the existing old stock of window units and split systems currently in place to the requirements of HEAC program would generate a reduction in electricity consumption of around 33 TWh/year and 24 million tons of CO2. Due to the effect of the HEAC consumer subsidy, purchasing a high efficiency unit has a simple payback period for the consumer of 5 years which is faster than less efficient AC options. This would come at a cost to the government of approximately 6 Billion USD resulting in an annual income of 3.0 Billion USD from the sale of avoided fuel associated with the saved electricity consumption.&quot;,&quot;publisher&quot;:&quot;Elsevier&quot;,&quot;volume&quot;:&quot;31&quot;,&quot;container-title-short&quot;:&quot;&quot;},&quot;isTemporary&quot;:false}]},{&quot;citationID&quot;:&quot;MENDELEY_CITATION_c545caae-70a5-404f-afa7-1cbaa8e8ac17&quot;,&quot;properties&quot;:{&quot;noteIndex&quot;:0},&quot;isEdited&quot;:false,&quot;manualOverride&quot;:{&quot;isManuallyOverridden&quot;:false,&quot;citeprocText&quot;:&quot;(Yao et al., 2007)&quot;,&quot;manualOverrideText&quot;:&quot;&quot;},&quot;citationTag&quot;:&quot;MENDELEY_CITATION_v3_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&quot;,&quot;citationItems&quot;:[{&quot;id&quot;:&quot;e87f703e-ca99-3bdd-b427-76d1cc15547a&quot;,&quot;itemData&quot;:{&quot;type&quot;:&quot;article-journal&quot;,&quot;id&quot;:&quot;e87f703e-ca99-3bdd-b427-76d1cc15547a&quot;,&quot;title&quot;:&quot;Evaluation program for the energy-saving of variable-air-volume systems&quot;,&quot;author&quot;:[{&quot;family&quot;:&quot;Yao&quot;,&quot;given&quot;:&quot;Ye&quot;,&quot;parse-names&quot;:false,&quot;dropping-particle&quot;:&quot;&quot;,&quot;non-dropping-particle&quot;:&quot;&quot;},{&quot;family&quot;:&quot;Lian&quot;,&quot;given&quot;:&quot;Zhiwei&quot;,&quot;parse-names&quot;:false,&quot;dropping-particle&quot;:&quot;&quot;,&quot;non-dropping-particle&quot;:&quot;&quot;},{&quot;family&quot;:&quot;Liu&quot;,&quot;given&quot;:&quot;Weiwei&quot;,&quot;parse-names&quot;:false,&quot;dropping-particle&quot;:&quot;&quot;,&quot;non-dropping-particle&quot;:&quot;&quot;},{&quot;family&quot;:&quot;Hou&quot;,&quot;given&quot;:&quot;Zhijian&quot;,&quot;parse-names&quot;:false,&quot;dropping-particle&quot;:&quot;&quot;,&quot;non-dropping-particle&quot;:&quot;&quot;},{&quot;family&quot;:&quot;Wu&quot;,&quot;given&quot;:&quot;Ming&quot;,&quot;parse-names&quot;:false,&quot;dropping-particle&quot;:&quot;&quot;,&quot;non-dropping-particle&quot;:&quot;&quot;}],&quot;container-title&quot;:&quot;Energy and Buildings&quot;,&quot;container-title-short&quot;:&quot;Energy Build&quot;,&quot;DOI&quot;:&quot;10.1016/j.enbuild.2006.09.010&quot;,&quot;ISSN&quot;:&quot;03787788&quot;,&quot;issued&quot;:{&quot;date-parts&quot;:[[2007,5]]},&quot;page&quot;:&quot;558-568&quot;,&quot;issue&quot;:&quot;5&quot;,&quot;volume&quot;:&quot;39&quot;},&quot;isTemporary&quot;:false}]},{&quot;citationID&quot;:&quot;MENDELEY_CITATION_10508771-f83c-486a-b07e-565731fc767e&quot;,&quot;properties&quot;:{&quot;noteIndex&quot;:0},&quot;isEdited&quot;:false,&quot;manualOverride&quot;:{&quot;isManuallyOverridden&quot;:false,&quot;citeprocText&quot;:&quot;(Anand et al., 2019)&quot;,&quot;manualOverrideText&quot;:&quot;&quot;},&quot;citationTag&quot;:&quot;MENDELEY_CITATION_v3_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&quot;,&quot;citationItems&quot;:[{&quot;id&quot;:&quot;f936b7a0-4019-30c2-ba75-c251b98c6462&quot;,&quot;itemData&quot;:{&quot;type&quot;:&quot;article-journal&quot;,&quot;id&quot;:&quot;f936b7a0-4019-30c2-ba75-c251b98c6462&quot;,&quot;title&quot;:&quot;Occupancy-based zone-level VAV system control implications on thermal comfort, ventilation, indoor air quality and building energy efficiency&quot;,&quot;author&quot;:[{&quot;family&quot;:&quot;Anand&quot;,&quot;given&quot;:&quot;Prashant&quot;,&quot;parse-names&quot;:false,&quot;dropping-particle&quot;:&quot;&quot;,&quot;non-dropping-particle&quot;:&quot;&quot;},{&quot;family&quot;:&quot;Sekhar&quot;,&quot;given&quot;:&quot;Chandra&quot;,&quot;parse-names&quot;:false,&quot;dropping-particle&quot;:&quot;&quot;,&quot;non-dropping-particle&quot;:&quot;&quot;},{&quot;family&quot;:&quot;Cheong&quot;,&quot;given&quot;:&quot;David&quot;,&quot;parse-names&quot;:false,&quot;dropping-particle&quot;:&quot;&quot;,&quot;non-dropping-particle&quot;:&quot;&quot;},{&quot;family&quot;:&quot;Santamouris&quot;,&quot;given&quot;:&quot;Mattheos&quot;,&quot;parse-names&quot;:false,&quot;dropping-particle&quot;:&quot;&quot;,&quot;non-dropping-particle&quot;:&quot;&quot;},{&quot;family&quot;:&quot;Kondepudi&quot;,&quot;given&quot;:&quot;Sekhar&quot;,&quot;parse-names&quot;:false,&quot;dropping-particle&quot;:&quot;&quot;,&quot;non-dropping-particle&quot;:&quot;&quot;}],&quot;container-title&quot;:&quot;Energy and Buildings&quot;,&quot;container-title-short&quot;:&quot;Energy Build&quot;,&quot;DOI&quot;:&quot;10.1016/j.enbuild.2019.109473&quot;,&quot;ISSN&quot;:&quot;03787788&quot;,&quot;issued&quot;:{&quot;date-parts&quot;:[[2019,12]]},&quot;page&quot;:&quot;109473&quot;,&quot;volume&quot;:&quot;20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8AA5-2A7B-4C88-AB6E-4B0D891191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01053C-B936-4A50-8095-947A5610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OLADAYO POPOOLA AFOLABI</dc:creator>
  <cp:keywords/>
  <dc:description/>
  <cp:lastModifiedBy>Omar S M Asfour</cp:lastModifiedBy>
  <cp:revision>16</cp:revision>
  <cp:lastPrinted>2023-04-11T06:33:00Z</cp:lastPrinted>
  <dcterms:created xsi:type="dcterms:W3CDTF">2023-04-11T09:25:00Z</dcterms:created>
  <dcterms:modified xsi:type="dcterms:W3CDTF">2024-10-15T10:04:00Z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c8e97bf3-7635-4128-9a30-1e3bfbaa92d7</vt:lpwstr>
  </property>
  <property fmtid="{D5CDD505-2E9C-101B-9397-08002B2CF9AE}" pid="3" name="docIndexRef">
    <vt:lpwstr>d2769b19-aa99-45e7-8c7a-90ac6772be94</vt:lpwstr>
  </property>
  <property fmtid="{D5CDD505-2E9C-101B-9397-08002B2CF9AE}" pid="4" name="bjSaver">
    <vt:lpwstr>6aX61qOgZwHkb3MjFeh5vfJarvhG5s9d</vt:lpwstr>
  </property>
  <property fmtid="{D5CDD505-2E9C-101B-9397-08002B2CF9AE}" pid="5"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6" name="bjDocumentLabelXML-0">
    <vt:lpwstr>ames.com/2008/01/sie/internal/label"&gt;&lt;element uid="id_classification_generalbusiness" value="" /&gt;&lt;/sisl&gt;</vt:lpwstr>
  </property>
  <property fmtid="{D5CDD505-2E9C-101B-9397-08002B2CF9AE}" pid="7" name="bjDocumentSecurityLabel">
    <vt:lpwstr>Internal</vt:lpwstr>
  </property>
  <property fmtid="{D5CDD505-2E9C-101B-9397-08002B2CF9AE}" pid="8" name="bjClsUserRVM">
    <vt:lpwstr>[]</vt:lpwstr>
  </property>
</Properties>
</file>